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color w:val="000000"/>
          <w:sz w:val="80"/>
          <w:u w:val="single"/>
          <w:lang w:eastAsia="zh-CN"/>
        </w:rPr>
      </w:pPr>
    </w:p>
    <w:p>
      <w:pPr>
        <w:jc w:val="center"/>
        <w:rPr>
          <w:rFonts w:hint="eastAsia"/>
          <w:b/>
          <w:bCs/>
          <w:i/>
          <w:iCs/>
          <w:color w:val="000000"/>
          <w:sz w:val="96"/>
          <w:lang w:eastAsia="zh-CN"/>
        </w:rPr>
      </w:pPr>
      <w:r>
        <w:rPr>
          <w:rFonts w:hint="eastAsia" w:eastAsia="宋体"/>
          <w:b/>
          <w:bCs/>
          <w:color w:val="000000"/>
          <w:sz w:val="52"/>
          <w:szCs w:val="52"/>
          <w:lang w:eastAsia="zh-CN"/>
        </w:rPr>
        <w:t>食物的安全卫生</w:t>
      </w:r>
    </w:p>
    <w:p>
      <w:pPr>
        <w:rPr>
          <w:rFonts w:hint="eastAsia"/>
          <w:color w:val="000000"/>
          <w:sz w:val="10"/>
          <w:lang w:eastAsia="zh-CN"/>
        </w:rPr>
      </w:pPr>
    </w:p>
    <w:p>
      <w:pPr>
        <w:pStyle w:val="2"/>
        <w:jc w:val="both"/>
        <w:rPr>
          <w:rFonts w:ascii="PMingLiU" w:hAnsi="PMingLiU" w:eastAsia="PMingLiU"/>
          <w:b/>
          <w:bCs/>
          <w:color w:val="000000"/>
          <w:sz w:val="32"/>
          <w:u w:val="single"/>
          <w:lang w:eastAsia="zh-CN"/>
        </w:rPr>
      </w:pPr>
      <w:r>
        <w:rPr>
          <w:rFonts w:ascii="PMingLiU" w:hAnsi="PMingLiU" w:eastAsia="宋体"/>
          <w:color w:val="000000"/>
          <w:sz w:val="32"/>
          <w:lang w:eastAsia="zh-CN"/>
        </w:rPr>
        <w:t>确保食物能够安全食用，从业人员必须紧记以下每个环节：</w:t>
      </w:r>
    </w:p>
    <w:p>
      <w:pPr>
        <w:pStyle w:val="2"/>
        <w:rPr>
          <w:rFonts w:ascii="PMingLiU" w:hAnsi="PMingLiU" w:eastAsia="PMingLiU"/>
          <w:b/>
          <w:bCs/>
          <w:color w:val="000000"/>
          <w:sz w:val="40"/>
          <w:u w:val="single"/>
          <w:bdr w:val="single" w:color="auto" w:sz="4" w:space="0"/>
          <w:lang w:eastAsia="zh-CN"/>
        </w:rPr>
      </w:pPr>
      <w:r>
        <w:rPr>
          <w:rFonts w:hint="default" w:ascii="PMingLiU" w:hAnsi="PMingLiU" w:eastAsia="宋体"/>
          <w:b/>
          <w:bCs/>
          <w:color w:val="000000"/>
          <w:sz w:val="40"/>
          <w:u w:val="single"/>
          <w:lang w:eastAsia="zh-CN"/>
        </w:rPr>
        <w:t>A.</w:t>
      </w:r>
      <w:r>
        <w:rPr>
          <w:rFonts w:ascii="PMingLiU" w:hAnsi="PMingLiU" w:eastAsia="宋体"/>
          <w:b/>
          <w:bCs/>
          <w:color w:val="000000"/>
          <w:sz w:val="40"/>
          <w:u w:val="single"/>
          <w:lang w:eastAsia="zh-CN"/>
        </w:rPr>
        <w:t>重</w:t>
      </w:r>
      <w:r>
        <w:rPr>
          <w:rFonts w:hint="default" w:ascii="PMingLiU" w:hAnsi="PMingLiU" w:eastAsia="宋体"/>
          <w:b/>
          <w:bCs/>
          <w:color w:val="000000"/>
          <w:sz w:val="40"/>
          <w:u w:val="single"/>
          <w:lang w:eastAsia="zh-CN"/>
        </w:rPr>
        <w:t xml:space="preserve"> </w:t>
      </w:r>
      <w:r>
        <w:rPr>
          <w:rFonts w:ascii="PMingLiU" w:hAnsi="PMingLiU" w:eastAsia="宋体"/>
          <w:b/>
          <w:bCs/>
          <w:color w:val="000000"/>
          <w:sz w:val="40"/>
          <w:u w:val="single"/>
          <w:lang w:eastAsia="zh-CN"/>
        </w:rPr>
        <w:t>要</w:t>
      </w:r>
      <w:r>
        <w:rPr>
          <w:rFonts w:hint="default" w:ascii="PMingLiU" w:hAnsi="PMingLiU" w:eastAsia="宋体"/>
          <w:b/>
          <w:bCs/>
          <w:color w:val="000000"/>
          <w:sz w:val="40"/>
          <w:u w:val="single"/>
          <w:lang w:eastAsia="zh-CN"/>
        </w:rPr>
        <w:t xml:space="preserve"> </w:t>
      </w:r>
      <w:r>
        <w:rPr>
          <w:rFonts w:ascii="PMingLiU" w:hAnsi="PMingLiU" w:eastAsia="宋体"/>
          <w:b/>
          <w:bCs/>
          <w:color w:val="000000"/>
          <w:sz w:val="40"/>
          <w:u w:val="single"/>
          <w:lang w:eastAsia="zh-CN"/>
        </w:rPr>
        <w:t>的</w:t>
      </w:r>
      <w:r>
        <w:rPr>
          <w:rFonts w:hint="default" w:ascii="PMingLiU" w:hAnsi="PMingLiU" w:eastAsia="宋体"/>
          <w:b/>
          <w:bCs/>
          <w:color w:val="000000"/>
          <w:sz w:val="40"/>
          <w:u w:val="single"/>
          <w:lang w:eastAsia="zh-CN"/>
        </w:rPr>
        <w:t xml:space="preserve"> </w:t>
      </w:r>
      <w:r>
        <w:rPr>
          <w:rFonts w:ascii="PMingLiU" w:hAnsi="PMingLiU" w:eastAsia="宋体"/>
          <w:b/>
          <w:bCs/>
          <w:color w:val="000000"/>
          <w:sz w:val="40"/>
          <w:u w:val="single"/>
          <w:lang w:eastAsia="zh-CN"/>
        </w:rPr>
        <w:t>温</w:t>
      </w:r>
      <w:r>
        <w:rPr>
          <w:rFonts w:hint="default" w:ascii="PMingLiU" w:hAnsi="PMingLiU" w:eastAsia="宋体"/>
          <w:b/>
          <w:bCs/>
          <w:color w:val="000000"/>
          <w:sz w:val="40"/>
          <w:u w:val="single"/>
          <w:lang w:eastAsia="zh-CN"/>
        </w:rPr>
        <w:t xml:space="preserve"> </w:t>
      </w:r>
      <w:r>
        <w:rPr>
          <w:rFonts w:ascii="PMingLiU" w:hAnsi="PMingLiU" w:eastAsia="宋体"/>
          <w:b/>
          <w:bCs/>
          <w:color w:val="000000"/>
          <w:sz w:val="40"/>
          <w:u w:val="single"/>
          <w:lang w:eastAsia="zh-CN"/>
        </w:rPr>
        <w:t>度</w:t>
      </w:r>
      <w:r>
        <w:rPr>
          <w:rFonts w:hint="default" w:ascii="PMingLiU" w:hAnsi="PMingLiU" w:eastAsia="宋体"/>
          <w:b/>
          <w:bCs/>
          <w:color w:val="000000"/>
          <w:sz w:val="40"/>
          <w:u w:val="single"/>
          <w:lang w:eastAsia="zh-CN"/>
        </w:rPr>
        <w:t xml:space="preserve"> </w:t>
      </w:r>
      <w:r>
        <w:rPr>
          <w:rFonts w:ascii="PMingLiU" w:hAnsi="PMingLiU" w:eastAsia="宋体"/>
          <w:b/>
          <w:bCs/>
          <w:color w:val="000000"/>
          <w:sz w:val="40"/>
          <w:u w:val="single"/>
          <w:lang w:eastAsia="zh-CN"/>
        </w:rPr>
        <w:t>指</w:t>
      </w:r>
      <w:r>
        <w:rPr>
          <w:rFonts w:hint="default" w:ascii="PMingLiU" w:hAnsi="PMingLiU" w:eastAsia="宋体"/>
          <w:b/>
          <w:bCs/>
          <w:color w:val="000000"/>
          <w:sz w:val="40"/>
          <w:u w:val="single"/>
          <w:lang w:eastAsia="zh-CN"/>
        </w:rPr>
        <w:t xml:space="preserve"> </w:t>
      </w:r>
      <w:r>
        <w:rPr>
          <w:rFonts w:ascii="PMingLiU" w:hAnsi="PMingLiU" w:eastAsia="宋体"/>
          <w:b/>
          <w:bCs/>
          <w:color w:val="000000"/>
          <w:sz w:val="40"/>
          <w:u w:val="single"/>
          <w:lang w:eastAsia="zh-CN"/>
        </w:rPr>
        <w:t>标</w:t>
      </w:r>
    </w:p>
    <w:tbl>
      <w:tblPr>
        <w:tblStyle w:val="3"/>
        <w:tblW w:w="9340"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926"/>
        <w:gridCol w:w="5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3926" w:type="dxa"/>
            <w:vAlign w:val="center"/>
          </w:tcPr>
          <w:p>
            <w:pPr>
              <w:pStyle w:val="2"/>
              <w:rPr>
                <w:rFonts w:ascii="PMingLiU" w:hAnsi="PMingLiU" w:eastAsia="PMingLiU"/>
                <w:color w:val="000000"/>
                <w:sz w:val="32"/>
              </w:rPr>
            </w:pPr>
            <w:bookmarkStart w:id="0" w:name="_MON_1127237666"/>
            <w:bookmarkEnd w:id="0"/>
            <w:r>
              <w:rPr>
                <w:rFonts w:hint="default" w:ascii="PMingLiU" w:hAnsi="PMingLiU" w:eastAsia="PMingLiU"/>
                <w:color w:val="000000"/>
                <w:sz w:val="32"/>
              </w:rPr>
              <w:object>
                <v:shape id="_x0000_i1025" o:spt="75" type="#_x0000_t75" style="height:47.8pt;width:125.2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tc>
        <w:tc>
          <w:tcPr>
            <w:tcW w:w="5414" w:type="dxa"/>
            <w:vAlign w:val="center"/>
          </w:tcPr>
          <w:p>
            <w:pPr>
              <w:pStyle w:val="2"/>
              <w:rPr>
                <w:rFonts w:ascii="PMingLiU" w:hAnsi="PMingLiU" w:eastAsia="PMingLiU"/>
                <w:color w:val="000000"/>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tblCellSpacing w:w="0" w:type="dxa"/>
          <w:jc w:val="center"/>
        </w:trPr>
        <w:tc>
          <w:tcPr>
            <w:tcW w:w="3926" w:type="dxa"/>
            <w:vAlign w:val="center"/>
          </w:tcPr>
          <w:p>
            <w:pPr>
              <w:pStyle w:val="2"/>
              <w:rPr>
                <w:rFonts w:ascii="PMingLiU" w:hAnsi="PMingLiU" w:eastAsia="PMingLiU"/>
                <w:color w:val="000000"/>
                <w:sz w:val="32"/>
              </w:rPr>
            </w:pPr>
            <w:bookmarkStart w:id="1" w:name="_MON_1127237672"/>
            <w:bookmarkEnd w:id="1"/>
            <w:r>
              <w:rPr>
                <w:rFonts w:hint="default" w:ascii="PMingLiU" w:hAnsi="PMingLiU" w:eastAsia="PMingLiU"/>
                <w:color w:val="000000"/>
                <w:sz w:val="32"/>
              </w:rPr>
              <w:object>
                <v:shape id="_x0000_i1026" o:spt="75" type="#_x0000_t75" style="height:12.9pt;width:125.2pt;" o:ole="t" filled="f" o:preferrelative="t" stroked="f" coordsize="21600,21600">
                  <v:path/>
                  <v:fill on="f" focussize="0,0"/>
                  <v:stroke on="f" joinstyle="miter"/>
                  <v:imagedata r:id="rId7" o:title=""/>
                  <o:lock v:ext="edit" aspectratio="t"/>
                  <w10:wrap type="none"/>
                  <w10:anchorlock/>
                </v:shape>
                <o:OLEObject Type="Embed" ProgID="Word.Picture.8" ShapeID="_x0000_i1026" DrawAspect="Content" ObjectID="_1468075726" r:id="rId6">
                  <o:LockedField>false</o:LockedField>
                </o:OLEObject>
              </w:object>
            </w:r>
          </w:p>
        </w:tc>
        <w:tc>
          <w:tcPr>
            <w:tcW w:w="5414" w:type="dxa"/>
            <w:vAlign w:val="center"/>
          </w:tcPr>
          <w:p>
            <w:pPr>
              <w:pStyle w:val="2"/>
              <w:tabs>
                <w:tab w:val="left" w:pos="480"/>
              </w:tabs>
              <w:ind w:left="480" w:hanging="480"/>
              <w:rPr>
                <w:rFonts w:ascii="PMingLiU" w:hAnsi="PMingLiU" w:eastAsia="PMingLiU"/>
                <w:color w:val="000000"/>
                <w:sz w:val="32"/>
                <w:lang w:eastAsia="zh-CN"/>
              </w:rPr>
            </w:pPr>
            <w:r>
              <w:rPr>
                <w:rFonts w:ascii="PMingLiU" w:hAnsi="PMingLiU" w:eastAsia="宋体"/>
                <w:color w:val="000000"/>
                <w:sz w:val="32"/>
                <w:lang w:eastAsia="zh-CN"/>
              </w:rPr>
              <w:t>水煮沸，大部份细菌已死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3926" w:type="dxa"/>
            <w:vAlign w:val="center"/>
          </w:tcPr>
          <w:p>
            <w:pPr>
              <w:pStyle w:val="2"/>
              <w:rPr>
                <w:rFonts w:ascii="PMingLiU" w:hAnsi="PMingLiU" w:eastAsia="PMingLiU"/>
                <w:color w:val="000000"/>
                <w:sz w:val="32"/>
              </w:rPr>
            </w:pPr>
            <w:bookmarkStart w:id="2" w:name="_MON_1127237679"/>
            <w:bookmarkEnd w:id="2"/>
            <w:r>
              <w:rPr>
                <w:rFonts w:hint="default" w:ascii="PMingLiU" w:hAnsi="PMingLiU" w:eastAsia="PMingLiU"/>
                <w:color w:val="000000"/>
                <w:sz w:val="32"/>
              </w:rPr>
              <w:object>
                <v:shape id="_x0000_i1027" o:spt="75" type="#_x0000_t75" style="height:25.25pt;width:125.2pt;" o:ole="t" filled="f" o:preferrelative="t" stroked="f" coordsize="21600,21600">
                  <v:path/>
                  <v:fill on="f" focussize="0,0"/>
                  <v:stroke on="f" joinstyle="miter"/>
                  <v:imagedata r:id="rId9" o:title=""/>
                  <o:lock v:ext="edit" aspectratio="t"/>
                  <w10:wrap type="none"/>
                  <w10:anchorlock/>
                </v:shape>
                <o:OLEObject Type="Embed" ProgID="Word.Picture.8" ShapeID="_x0000_i1027" DrawAspect="Content" ObjectID="_1468075727" r:id="rId8">
                  <o:LockedField>false</o:LockedField>
                </o:OLEObject>
              </w:object>
            </w:r>
          </w:p>
        </w:tc>
        <w:tc>
          <w:tcPr>
            <w:tcW w:w="5414" w:type="dxa"/>
            <w:vAlign w:val="center"/>
          </w:tcPr>
          <w:p>
            <w:pPr>
              <w:pStyle w:val="2"/>
              <w:tabs>
                <w:tab w:val="left" w:pos="480"/>
              </w:tabs>
              <w:ind w:left="480" w:hanging="480"/>
              <w:rPr>
                <w:rFonts w:ascii="PMingLiU" w:hAnsi="PMingLiU" w:eastAsia="PMingLiU"/>
                <w:color w:val="000000"/>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3926" w:type="dxa"/>
            <w:vAlign w:val="center"/>
          </w:tcPr>
          <w:p>
            <w:pPr>
              <w:pStyle w:val="2"/>
              <w:rPr>
                <w:rFonts w:ascii="PMingLiU" w:hAnsi="PMingLiU" w:eastAsia="PMingLiU"/>
                <w:color w:val="000000"/>
                <w:sz w:val="32"/>
              </w:rPr>
            </w:pPr>
            <w:bookmarkStart w:id="3" w:name="_MON_1127237684"/>
            <w:bookmarkEnd w:id="3"/>
            <w:r>
              <w:rPr>
                <w:rFonts w:hint="default" w:ascii="PMingLiU" w:hAnsi="PMingLiU" w:eastAsia="PMingLiU"/>
                <w:color w:val="000000"/>
                <w:sz w:val="32"/>
              </w:rPr>
              <w:object>
                <v:shape id="_x0000_i1028" o:spt="75" type="#_x0000_t75" style="height:33.3pt;width:125.2pt;" o:ole="t" filled="f" o:preferrelative="t" stroked="f" coordsize="21600,21600">
                  <v:path/>
                  <v:fill on="f" focussize="0,0"/>
                  <v:stroke on="f" joinstyle="miter"/>
                  <v:imagedata r:id="rId11" o:title=""/>
                  <o:lock v:ext="edit" aspectratio="t"/>
                  <w10:wrap type="none"/>
                  <w10:anchorlock/>
                </v:shape>
                <o:OLEObject Type="Embed" ProgID="Word.Picture.8" ShapeID="_x0000_i1028" DrawAspect="Content" ObjectID="_1468075728" r:id="rId10">
                  <o:LockedField>false</o:LockedField>
                </o:OLEObject>
              </w:object>
            </w:r>
          </w:p>
        </w:tc>
        <w:tc>
          <w:tcPr>
            <w:tcW w:w="5414" w:type="dxa"/>
            <w:vAlign w:val="center"/>
          </w:tcPr>
          <w:p>
            <w:pPr>
              <w:pStyle w:val="2"/>
              <w:tabs>
                <w:tab w:val="left" w:pos="480"/>
              </w:tabs>
              <w:ind w:left="480" w:hanging="480"/>
              <w:rPr>
                <w:rFonts w:ascii="PMingLiU" w:hAnsi="PMingLiU" w:eastAsia="PMingLiU"/>
                <w:color w:val="000000"/>
                <w:sz w:val="32"/>
                <w:lang w:eastAsia="zh-CN"/>
              </w:rPr>
            </w:pPr>
            <w:r>
              <w:rPr>
                <w:rFonts w:ascii="PMingLiU" w:hAnsi="PMingLiU" w:eastAsia="宋体"/>
                <w:color w:val="000000"/>
                <w:sz w:val="32"/>
                <w:lang w:eastAsia="zh-CN"/>
              </w:rPr>
              <w:t>热的食物要保持此温度或以上</w:t>
            </w:r>
          </w:p>
          <w:p>
            <w:pPr>
              <w:pStyle w:val="2"/>
              <w:tabs>
                <w:tab w:val="left" w:pos="480"/>
              </w:tabs>
              <w:ind w:left="480" w:hanging="480"/>
              <w:rPr>
                <w:rFonts w:ascii="PMingLiU" w:hAnsi="PMingLiU" w:eastAsia="PMingLiU"/>
                <w:color w:val="000000"/>
                <w:sz w:val="32"/>
                <w:lang w:eastAsia="zh-CN"/>
              </w:rPr>
            </w:pPr>
            <w:r>
              <w:rPr>
                <w:rFonts w:ascii="PMingLiU" w:hAnsi="PMingLiU" w:eastAsia="宋体"/>
                <w:color w:val="000000"/>
                <w:sz w:val="32"/>
                <w:lang w:eastAsia="zh-CN"/>
              </w:rPr>
              <w:t>细菌开始停止繁殖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blCellSpacing w:w="0" w:type="dxa"/>
          <w:jc w:val="center"/>
        </w:trPr>
        <w:tc>
          <w:tcPr>
            <w:tcW w:w="3926" w:type="dxa"/>
            <w:vAlign w:val="center"/>
          </w:tcPr>
          <w:p>
            <w:pPr>
              <w:pStyle w:val="2"/>
              <w:rPr>
                <w:rFonts w:ascii="PMingLiU" w:hAnsi="PMingLiU" w:eastAsia="PMingLiU"/>
                <w:color w:val="000000"/>
                <w:sz w:val="32"/>
              </w:rPr>
            </w:pPr>
            <w:bookmarkStart w:id="4" w:name="_MON_1127237690"/>
            <w:bookmarkEnd w:id="4"/>
            <w:r>
              <w:rPr>
                <w:rFonts w:hint="default" w:ascii="PMingLiU" w:hAnsi="PMingLiU" w:eastAsia="PMingLiU"/>
                <w:color w:val="000000"/>
                <w:sz w:val="32"/>
              </w:rPr>
              <w:object>
                <v:shape id="_x0000_i1029" o:spt="75" type="#_x0000_t75" style="height:33.3pt;width:125.2pt;" o:ole="t" filled="f" o:preferrelative="t" stroked="f" coordsize="21600,21600">
                  <v:path/>
                  <v:fill on="f" focussize="0,0"/>
                  <v:stroke on="f" joinstyle="miter"/>
                  <v:imagedata r:id="rId13" o:title=""/>
                  <o:lock v:ext="edit" aspectratio="t"/>
                  <w10:wrap type="none"/>
                  <w10:anchorlock/>
                </v:shape>
                <o:OLEObject Type="Embed" ProgID="Word.Picture.8" ShapeID="_x0000_i1029" DrawAspect="Content" ObjectID="_1468075729" r:id="rId12">
                  <o:LockedField>false</o:LockedField>
                </o:OLEObject>
              </w:object>
            </w:r>
          </w:p>
        </w:tc>
        <w:tc>
          <w:tcPr>
            <w:tcW w:w="5414" w:type="dxa"/>
            <w:vAlign w:val="center"/>
          </w:tcPr>
          <w:p>
            <w:pPr>
              <w:pStyle w:val="2"/>
              <w:tabs>
                <w:tab w:val="left" w:pos="480"/>
              </w:tabs>
              <w:ind w:left="480" w:hanging="480"/>
              <w:rPr>
                <w:rFonts w:ascii="PMingLiU" w:hAnsi="PMingLiU" w:eastAsia="PMingLiU"/>
                <w:color w:val="000000"/>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3926" w:type="dxa"/>
            <w:vAlign w:val="center"/>
          </w:tcPr>
          <w:p>
            <w:pPr>
              <w:pStyle w:val="2"/>
              <w:rPr>
                <w:rFonts w:ascii="PMingLiU" w:hAnsi="PMingLiU" w:eastAsia="PMingLiU"/>
                <w:color w:val="000000"/>
                <w:sz w:val="32"/>
              </w:rPr>
            </w:pPr>
            <w:bookmarkStart w:id="5" w:name="_MON_1185722867"/>
            <w:bookmarkEnd w:id="5"/>
            <w:bookmarkStart w:id="6" w:name="_MON_1127237696"/>
            <w:bookmarkEnd w:id="6"/>
            <w:r>
              <w:rPr>
                <w:rFonts w:hint="default" w:ascii="PMingLiU" w:hAnsi="PMingLiU" w:eastAsia="PMingLiU"/>
                <w:color w:val="000000"/>
                <w:sz w:val="32"/>
              </w:rPr>
              <w:object>
                <v:shape id="_x0000_i1030" o:spt="75" type="#_x0000_t75" style="height:16.1pt;width:125.2pt;" o:ole="t" filled="f" o:preferrelative="t" stroked="f" coordsize="21600,21600">
                  <v:path/>
                  <v:fill on="f" focussize="0,0"/>
                  <v:stroke on="f" joinstyle="miter"/>
                  <v:imagedata r:id="rId15" o:title=""/>
                  <o:lock v:ext="edit" aspectratio="t"/>
                  <w10:wrap type="none"/>
                  <w10:anchorlock/>
                </v:shape>
                <o:OLEObject Type="Embed" ProgID="Word.Picture.8" ShapeID="_x0000_i1030" DrawAspect="Content" ObjectID="_1468075730" r:id="rId14">
                  <o:LockedField>false</o:LockedField>
                </o:OLEObject>
              </w:object>
            </w:r>
          </w:p>
        </w:tc>
        <w:tc>
          <w:tcPr>
            <w:tcW w:w="5414" w:type="dxa"/>
            <w:vAlign w:val="center"/>
          </w:tcPr>
          <w:p>
            <w:pPr>
              <w:pStyle w:val="2"/>
              <w:tabs>
                <w:tab w:val="left" w:pos="480"/>
              </w:tabs>
              <w:ind w:left="480" w:hanging="480"/>
              <w:rPr>
                <w:rFonts w:ascii="PMingLiU" w:hAnsi="PMingLiU" w:eastAsia="PMingLiU"/>
                <w:color w:val="000000"/>
                <w:sz w:val="32"/>
                <w:lang w:eastAsia="zh-CN"/>
              </w:rPr>
            </w:pPr>
            <w:r>
              <w:rPr>
                <w:rFonts w:ascii="PMingLiU" w:hAnsi="PMingLiU" w:eastAsia="宋体"/>
                <w:color w:val="000000"/>
                <w:sz w:val="32"/>
                <w:lang w:eastAsia="zh-CN"/>
              </w:rPr>
              <w:t>细菌开始迅速繁殖</w:t>
            </w:r>
            <w:r>
              <w:rPr>
                <w:rFonts w:hint="default" w:ascii="PMingLiU" w:hAnsi="PMingLiU" w:eastAsia="宋体"/>
                <w:color w:val="000000"/>
                <w:sz w:val="32"/>
                <w:lang w:eastAsia="zh-CN"/>
              </w:rPr>
              <w:t>(</w:t>
            </w:r>
            <w:r>
              <w:rPr>
                <w:rFonts w:ascii="PMingLiU" w:hAnsi="PMingLiU" w:eastAsia="宋体"/>
                <w:color w:val="000000"/>
                <w:sz w:val="32"/>
                <w:lang w:eastAsia="zh-CN"/>
              </w:rPr>
              <w:t>人体温度</w:t>
            </w:r>
            <w:r>
              <w:rPr>
                <w:rFonts w:hint="default" w:ascii="PMingLiU" w:hAnsi="PMingLiU" w:eastAsia="宋体"/>
                <w:color w:val="000000"/>
                <w:sz w:val="3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3926" w:type="dxa"/>
            <w:vAlign w:val="center"/>
          </w:tcPr>
          <w:p>
            <w:pPr>
              <w:pStyle w:val="2"/>
              <w:rPr>
                <w:rFonts w:ascii="PMingLiU" w:hAnsi="PMingLiU" w:eastAsia="PMingLiU"/>
                <w:color w:val="000000"/>
                <w:sz w:val="32"/>
              </w:rPr>
            </w:pPr>
            <w:bookmarkStart w:id="7" w:name="_MON_1127237703"/>
            <w:bookmarkEnd w:id="7"/>
            <w:r>
              <w:rPr>
                <w:rFonts w:hint="default" w:ascii="PMingLiU" w:hAnsi="PMingLiU" w:eastAsia="PMingLiU"/>
                <w:color w:val="000000"/>
                <w:sz w:val="32"/>
              </w:rPr>
              <w:object>
                <v:shape id="_x0000_i1031" o:spt="75" type="#_x0000_t75" style="height:34.95pt;width:125.2pt;" o:ole="t" filled="f" o:preferrelative="t" stroked="f" coordsize="21600,21600">
                  <v:path/>
                  <v:fill on="f" focussize="0,0"/>
                  <v:stroke on="f" joinstyle="miter"/>
                  <v:imagedata r:id="rId17" o:title=""/>
                  <o:lock v:ext="edit" aspectratio="t"/>
                  <w10:wrap type="none"/>
                  <w10:anchorlock/>
                </v:shape>
                <o:OLEObject Type="Embed" ProgID="Word.Picture.8" ShapeID="_x0000_i1031" DrawAspect="Content" ObjectID="_1468075731" r:id="rId16">
                  <o:LockedField>false</o:LockedField>
                </o:OLEObject>
              </w:object>
            </w:r>
          </w:p>
        </w:tc>
        <w:tc>
          <w:tcPr>
            <w:tcW w:w="5414" w:type="dxa"/>
            <w:vAlign w:val="center"/>
          </w:tcPr>
          <w:p>
            <w:pPr>
              <w:pStyle w:val="2"/>
              <w:tabs>
                <w:tab w:val="left" w:pos="480"/>
              </w:tabs>
              <w:ind w:left="480" w:hanging="480"/>
              <w:rPr>
                <w:rFonts w:ascii="PMingLiU" w:hAnsi="PMingLiU" w:eastAsia="PMingLiU"/>
                <w:color w:val="000000"/>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3926" w:type="dxa"/>
            <w:vAlign w:val="center"/>
          </w:tcPr>
          <w:p>
            <w:pPr>
              <w:pStyle w:val="2"/>
              <w:rPr>
                <w:rFonts w:ascii="PMingLiU" w:hAnsi="PMingLiU" w:eastAsia="PMingLiU"/>
                <w:color w:val="000000"/>
                <w:sz w:val="32"/>
              </w:rPr>
            </w:pPr>
            <w:bookmarkStart w:id="8" w:name="_MON_1127237711"/>
            <w:bookmarkEnd w:id="8"/>
            <w:r>
              <w:rPr>
                <w:rFonts w:hint="default" w:ascii="PMingLiU" w:hAnsi="PMingLiU" w:eastAsia="PMingLiU"/>
                <w:color w:val="000000"/>
                <w:sz w:val="32"/>
              </w:rPr>
              <w:object>
                <v:shape id="_x0000_i1032" o:spt="75" type="#_x0000_t75" style="height:24.2pt;width:125.2pt;" o:ole="t" filled="f" o:preferrelative="t" stroked="f" coordsize="21600,21600">
                  <v:path/>
                  <v:fill on="f" focussize="0,0"/>
                  <v:stroke on="f" joinstyle="miter"/>
                  <v:imagedata r:id="rId19" o:title=""/>
                  <o:lock v:ext="edit" aspectratio="t"/>
                  <w10:wrap type="none"/>
                  <w10:anchorlock/>
                </v:shape>
                <o:OLEObject Type="Embed" ProgID="Word.Picture.8" ShapeID="_x0000_i1032" DrawAspect="Content" ObjectID="_1468075732" r:id="rId18">
                  <o:LockedField>false</o:LockedField>
                </o:OLEObject>
              </w:object>
            </w:r>
          </w:p>
        </w:tc>
        <w:tc>
          <w:tcPr>
            <w:tcW w:w="5414" w:type="dxa"/>
            <w:vAlign w:val="center"/>
          </w:tcPr>
          <w:p>
            <w:pPr>
              <w:pStyle w:val="2"/>
              <w:tabs>
                <w:tab w:val="left" w:pos="480"/>
              </w:tabs>
              <w:ind w:left="480" w:hanging="480"/>
              <w:rPr>
                <w:rFonts w:ascii="PMingLiU" w:hAnsi="PMingLiU" w:eastAsia="PMingLiU"/>
                <w:color w:val="000000"/>
                <w:sz w:val="32"/>
                <w:lang w:eastAsia="zh-CN"/>
              </w:rPr>
            </w:pPr>
            <w:r>
              <w:rPr>
                <w:rFonts w:ascii="PMingLiU" w:hAnsi="PMingLiU" w:eastAsia="宋体"/>
                <w:color w:val="000000"/>
                <w:sz w:val="32"/>
                <w:lang w:eastAsia="zh-CN"/>
              </w:rPr>
              <w:t>冷藏温度，细菌在此温度以下是静止状态</w:t>
            </w:r>
          </w:p>
          <w:p>
            <w:pPr>
              <w:pStyle w:val="2"/>
              <w:tabs>
                <w:tab w:val="left" w:pos="480"/>
              </w:tabs>
              <w:ind w:left="480" w:hanging="480"/>
              <w:rPr>
                <w:rFonts w:ascii="PMingLiU" w:hAnsi="PMingLiU" w:eastAsia="PMingLiU"/>
                <w:color w:val="000000"/>
                <w:sz w:val="32"/>
                <w:lang w:eastAsia="zh-CN"/>
              </w:rPr>
            </w:pPr>
            <w:r>
              <w:rPr>
                <w:rFonts w:ascii="PMingLiU" w:hAnsi="PMingLiU" w:eastAsia="宋体"/>
                <w:color w:val="000000"/>
                <w:sz w:val="32"/>
                <w:lang w:eastAsia="zh-CN"/>
              </w:rPr>
              <w:t>水结冰，细菌不能生长繁殖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3926" w:type="dxa"/>
            <w:vAlign w:val="center"/>
          </w:tcPr>
          <w:p>
            <w:pPr>
              <w:pStyle w:val="2"/>
              <w:rPr>
                <w:rFonts w:ascii="PMingLiU" w:hAnsi="PMingLiU" w:eastAsia="PMingLiU"/>
                <w:color w:val="000000"/>
                <w:sz w:val="32"/>
              </w:rPr>
            </w:pPr>
            <w:bookmarkStart w:id="9" w:name="_MON_1127237717"/>
            <w:bookmarkEnd w:id="9"/>
            <w:r>
              <w:rPr>
                <w:rFonts w:hint="default" w:ascii="PMingLiU" w:hAnsi="PMingLiU" w:eastAsia="PMingLiU"/>
                <w:color w:val="000000"/>
                <w:sz w:val="32"/>
              </w:rPr>
              <w:object>
                <v:shape id="_x0000_i1033" o:spt="75" type="#_x0000_t75" style="height:61.25pt;width:125.2pt;" o:ole="t" filled="f" o:preferrelative="t" stroked="f" coordsize="21600,21600">
                  <v:path/>
                  <v:fill on="f" focussize="0,0"/>
                  <v:stroke on="f" joinstyle="miter"/>
                  <v:imagedata r:id="rId21" o:title=""/>
                  <o:lock v:ext="edit" aspectratio="t"/>
                  <w10:wrap type="none"/>
                  <w10:anchorlock/>
                </v:shape>
                <o:OLEObject Type="Embed" ProgID="Word.Picture.8" ShapeID="_x0000_i1033" DrawAspect="Content" ObjectID="_1468075733" r:id="rId20">
                  <o:LockedField>false</o:LockedField>
                </o:OLEObject>
              </w:object>
            </w:r>
          </w:p>
        </w:tc>
        <w:tc>
          <w:tcPr>
            <w:tcW w:w="5414" w:type="dxa"/>
            <w:vAlign w:val="center"/>
          </w:tcPr>
          <w:p>
            <w:pPr>
              <w:pStyle w:val="2"/>
              <w:rPr>
                <w:rFonts w:ascii="PMingLiU" w:hAnsi="PMingLiU" w:eastAsia="PMingLiU"/>
                <w:color w:val="000000"/>
                <w:sz w:val="32"/>
              </w:rPr>
            </w:pPr>
          </w:p>
        </w:tc>
      </w:tr>
    </w:tbl>
    <w:p>
      <w:pPr>
        <w:pStyle w:val="2"/>
        <w:rPr>
          <w:rFonts w:ascii="PMingLiU" w:hAnsi="PMingLiU" w:eastAsia="宋体"/>
          <w:b/>
          <w:bCs/>
          <w:color w:val="000000"/>
          <w:sz w:val="32"/>
          <w:bdr w:val="single" w:color="auto" w:sz="4" w:space="0"/>
          <w:lang w:eastAsia="zh-CN"/>
        </w:rPr>
      </w:pPr>
    </w:p>
    <w:p>
      <w:pPr>
        <w:pStyle w:val="2"/>
        <w:rPr>
          <w:rFonts w:ascii="PMingLiU" w:hAnsi="PMingLiU" w:eastAsia="宋体"/>
          <w:b/>
          <w:bCs/>
          <w:color w:val="000000"/>
          <w:sz w:val="32"/>
          <w:bdr w:val="single" w:color="auto" w:sz="4" w:space="0"/>
          <w:lang w:eastAsia="zh-CN"/>
        </w:rPr>
      </w:pPr>
    </w:p>
    <w:p>
      <w:pPr>
        <w:pStyle w:val="2"/>
        <w:rPr>
          <w:rFonts w:ascii="PMingLiU" w:hAnsi="PMingLiU" w:eastAsia="宋体"/>
          <w:b/>
          <w:bCs/>
          <w:color w:val="000000"/>
          <w:sz w:val="32"/>
          <w:bdr w:val="single" w:color="auto" w:sz="4" w:space="0"/>
          <w:lang w:eastAsia="zh-CN"/>
        </w:rPr>
      </w:pPr>
    </w:p>
    <w:p>
      <w:pPr>
        <w:pStyle w:val="2"/>
        <w:rPr>
          <w:rFonts w:ascii="PMingLiU" w:hAnsi="PMingLiU" w:eastAsia="PMingLiU"/>
          <w:b/>
          <w:bCs/>
          <w:color w:val="000000"/>
          <w:spacing w:val="62"/>
          <w:sz w:val="40"/>
          <w:u w:val="single"/>
          <w:bdr w:val="single" w:color="auto" w:sz="4" w:space="0"/>
          <w:lang w:eastAsia="zh-CN"/>
        </w:rPr>
      </w:pPr>
      <w:r>
        <w:rPr>
          <w:rFonts w:hint="default" w:ascii="PMingLiU" w:hAnsi="PMingLiU" w:eastAsia="宋体"/>
          <w:b/>
          <w:bCs/>
          <w:color w:val="000000"/>
          <w:spacing w:val="62"/>
          <w:sz w:val="40"/>
          <w:u w:val="single"/>
          <w:lang w:eastAsia="zh-CN"/>
        </w:rPr>
        <w:t>B.</w:t>
      </w:r>
      <w:r>
        <w:rPr>
          <w:rFonts w:ascii="PMingLiU" w:hAnsi="PMingLiU" w:eastAsia="宋体"/>
          <w:b/>
          <w:bCs/>
          <w:color w:val="000000"/>
          <w:spacing w:val="62"/>
          <w:sz w:val="40"/>
          <w:u w:val="single"/>
          <w:lang w:eastAsia="zh-CN"/>
        </w:rPr>
        <w:t>食物安全守则</w:t>
      </w:r>
    </w:p>
    <w:p>
      <w:pPr>
        <w:numPr>
          <w:ilvl w:val="1"/>
          <w:numId w:val="1"/>
        </w:numPr>
        <w:ind w:left="540" w:hanging="540"/>
        <w:rPr>
          <w:rFonts w:hint="eastAsia"/>
          <w:color w:val="000000"/>
          <w:spacing w:val="62"/>
          <w:sz w:val="32"/>
          <w:lang w:eastAsia="zh-CN"/>
        </w:rPr>
      </w:pPr>
      <w:r>
        <w:rPr>
          <w:rFonts w:hint="eastAsia" w:eastAsia="宋体"/>
          <w:color w:val="000000"/>
          <w:spacing w:val="62"/>
          <w:sz w:val="32"/>
          <w:u w:val="single"/>
          <w:lang w:eastAsia="zh-CN"/>
        </w:rPr>
        <w:t>解冻冷藏食物</w:t>
      </w:r>
      <w:r>
        <w:rPr>
          <w:rFonts w:hint="eastAsia" w:eastAsia="宋体"/>
          <w:color w:val="000000"/>
          <w:spacing w:val="62"/>
          <w:sz w:val="32"/>
          <w:lang w:eastAsia="zh-CN"/>
        </w:rPr>
        <w:t>，</w:t>
      </w:r>
    </w:p>
    <w:p>
      <w:pPr>
        <w:ind w:left="480"/>
        <w:rPr>
          <w:color w:val="000000"/>
          <w:spacing w:val="62"/>
          <w:sz w:val="32"/>
          <w:lang w:eastAsia="zh-CN"/>
        </w:rPr>
      </w:pPr>
      <w:r>
        <w:rPr>
          <w:rFonts w:hint="eastAsia" w:eastAsia="宋体"/>
          <w:color w:val="000000"/>
          <w:spacing w:val="62"/>
          <w:sz w:val="32"/>
          <w:lang w:eastAsia="zh-CN"/>
        </w:rPr>
        <w:t>提前一天放在摄氏</w:t>
      </w:r>
      <w:r>
        <w:rPr>
          <w:rFonts w:eastAsia="宋体"/>
          <w:color w:val="000000"/>
          <w:spacing w:val="62"/>
          <w:sz w:val="32"/>
          <w:lang w:eastAsia="zh-CN"/>
        </w:rPr>
        <w:t>0</w:t>
      </w:r>
      <w:r>
        <w:rPr>
          <w:rFonts w:hint="eastAsia" w:eastAsia="宋体"/>
          <w:color w:val="000000"/>
          <w:spacing w:val="62"/>
          <w:sz w:val="32"/>
          <w:lang w:eastAsia="zh-CN"/>
        </w:rPr>
        <w:t>度至</w:t>
      </w:r>
      <w:r>
        <w:rPr>
          <w:rFonts w:eastAsia="宋体"/>
          <w:color w:val="000000"/>
          <w:spacing w:val="62"/>
          <w:sz w:val="32"/>
          <w:lang w:eastAsia="zh-CN"/>
        </w:rPr>
        <w:t>4</w:t>
      </w:r>
      <w:r>
        <w:rPr>
          <w:rFonts w:hint="eastAsia" w:eastAsia="宋体"/>
          <w:color w:val="000000"/>
          <w:spacing w:val="62"/>
          <w:sz w:val="32"/>
          <w:lang w:eastAsia="zh-CN"/>
        </w:rPr>
        <w:t>度的雪柜内进行解冻</w:t>
      </w:r>
      <w:r>
        <w:rPr>
          <w:rFonts w:eastAsia="宋体"/>
          <w:color w:val="000000"/>
          <w:spacing w:val="62"/>
          <w:sz w:val="32"/>
          <w:lang w:eastAsia="zh-CN"/>
        </w:rPr>
        <w:t>，</w:t>
      </w:r>
      <w:r>
        <w:rPr>
          <w:rFonts w:hint="eastAsia" w:eastAsia="宋体"/>
          <w:color w:val="000000"/>
          <w:spacing w:val="62"/>
          <w:sz w:val="32"/>
          <w:lang w:eastAsia="zh-CN"/>
        </w:rPr>
        <w:t>较为安全。</w:t>
      </w:r>
      <w:r>
        <w:rPr>
          <w:color w:val="000000"/>
          <w:spacing w:val="62"/>
          <w:sz w:val="32"/>
          <w:lang w:eastAsia="zh-CN"/>
        </w:rPr>
        <w:t xml:space="preserve"> </w:t>
      </w:r>
    </w:p>
    <w:p>
      <w:pPr>
        <w:numPr>
          <w:ilvl w:val="1"/>
          <w:numId w:val="2"/>
        </w:numPr>
        <w:ind w:left="540" w:hanging="540"/>
        <w:rPr>
          <w:rFonts w:hint="eastAsia"/>
          <w:color w:val="000000"/>
          <w:spacing w:val="62"/>
          <w:sz w:val="32"/>
          <w:lang w:eastAsia="zh-CN"/>
        </w:rPr>
      </w:pPr>
      <w:r>
        <w:rPr>
          <w:rFonts w:hint="eastAsia" w:eastAsia="宋体"/>
          <w:color w:val="000000"/>
          <w:spacing w:val="62"/>
          <w:sz w:val="32"/>
          <w:u w:val="single"/>
          <w:lang w:eastAsia="zh-CN"/>
        </w:rPr>
        <w:t>食物要彻底煮熟</w:t>
      </w:r>
      <w:r>
        <w:rPr>
          <w:rFonts w:hint="eastAsia" w:eastAsia="宋体"/>
          <w:color w:val="000000"/>
          <w:spacing w:val="62"/>
          <w:sz w:val="32"/>
          <w:lang w:eastAsia="zh-CN"/>
        </w:rPr>
        <w:t>。</w:t>
      </w:r>
    </w:p>
    <w:p>
      <w:pPr>
        <w:spacing w:line="400" w:lineRule="exact"/>
        <w:ind w:left="482"/>
        <w:rPr>
          <w:color w:val="000000"/>
          <w:spacing w:val="62"/>
          <w:sz w:val="32"/>
          <w:lang w:eastAsia="zh-CN"/>
        </w:rPr>
      </w:pPr>
      <w:r>
        <w:rPr>
          <w:rFonts w:hint="eastAsia" w:eastAsia="宋体"/>
          <w:color w:val="000000"/>
          <w:spacing w:val="62"/>
          <w:sz w:val="32"/>
          <w:lang w:eastAsia="zh-CN"/>
        </w:rPr>
        <w:t>将食物的每一部份包括中心点都煮至摄氏</w:t>
      </w:r>
      <w:r>
        <w:rPr>
          <w:rFonts w:eastAsia="宋体"/>
          <w:color w:val="000000"/>
          <w:spacing w:val="62"/>
          <w:sz w:val="32"/>
          <w:lang w:eastAsia="zh-CN"/>
        </w:rPr>
        <w:t>75</w:t>
      </w:r>
      <w:r>
        <w:rPr>
          <w:rFonts w:hint="eastAsia" w:eastAsia="宋体"/>
          <w:color w:val="000000"/>
          <w:spacing w:val="62"/>
          <w:sz w:val="32"/>
          <w:lang w:eastAsia="zh-CN"/>
        </w:rPr>
        <w:t>度或以上及维持足够的时间。烹煮食物的温度和时间因食物的种类及其本身的重量有所不同。大块的食物应切成小块，以便烹煮时热力能更容易达到食物的各部份并能更均匀地煮熟食物。</w:t>
      </w:r>
      <w:r>
        <w:rPr>
          <w:color w:val="000000"/>
          <w:spacing w:val="62"/>
          <w:sz w:val="32"/>
          <w:lang w:eastAsia="zh-CN"/>
        </w:rPr>
        <w:t xml:space="preserve"> </w:t>
      </w:r>
    </w:p>
    <w:p>
      <w:pPr>
        <w:numPr>
          <w:ilvl w:val="1"/>
          <w:numId w:val="2"/>
        </w:numPr>
        <w:spacing w:line="400" w:lineRule="exact"/>
        <w:ind w:left="539" w:hanging="539"/>
        <w:rPr>
          <w:color w:val="000000"/>
          <w:spacing w:val="62"/>
          <w:sz w:val="32"/>
          <w:lang w:eastAsia="zh-CN"/>
        </w:rPr>
      </w:pPr>
      <w:r>
        <w:rPr>
          <w:rFonts w:hint="eastAsia" w:eastAsia="宋体"/>
          <w:color w:val="000000"/>
          <w:spacing w:val="62"/>
          <w:sz w:val="32"/>
          <w:lang w:eastAsia="zh-CN"/>
        </w:rPr>
        <w:t>烹煮好的食物若不即时进食，就要适当地贮存。冷吃的食物：</w:t>
      </w:r>
      <w:r>
        <w:rPr>
          <w:rFonts w:hint="eastAsia" w:eastAsia="宋体"/>
          <w:color w:val="000000"/>
          <w:spacing w:val="62"/>
          <w:sz w:val="32"/>
          <w:u w:val="single"/>
          <w:lang w:eastAsia="zh-CN"/>
        </w:rPr>
        <w:t>贮存在摄氏</w:t>
      </w:r>
      <w:r>
        <w:rPr>
          <w:rFonts w:eastAsia="宋体"/>
          <w:color w:val="000000"/>
          <w:spacing w:val="62"/>
          <w:sz w:val="32"/>
          <w:u w:val="single"/>
          <w:lang w:eastAsia="zh-CN"/>
        </w:rPr>
        <w:t>4</w:t>
      </w:r>
      <w:r>
        <w:rPr>
          <w:rFonts w:hint="eastAsia" w:eastAsia="宋体"/>
          <w:color w:val="000000"/>
          <w:spacing w:val="62"/>
          <w:sz w:val="32"/>
          <w:u w:val="single"/>
          <w:lang w:eastAsia="zh-CN"/>
        </w:rPr>
        <w:t>度或以下的雪柜</w:t>
      </w:r>
      <w:r>
        <w:rPr>
          <w:rFonts w:hint="eastAsia" w:eastAsia="宋体"/>
          <w:color w:val="000000"/>
          <w:spacing w:val="62"/>
          <w:sz w:val="32"/>
          <w:lang w:eastAsia="zh-CN"/>
        </w:rPr>
        <w:t>内；热吃的食物：存放在摄氏</w:t>
      </w:r>
      <w:r>
        <w:rPr>
          <w:rFonts w:eastAsia="宋体"/>
          <w:color w:val="000000"/>
          <w:spacing w:val="62"/>
          <w:sz w:val="32"/>
          <w:lang w:eastAsia="zh-CN"/>
        </w:rPr>
        <w:t>63</w:t>
      </w:r>
      <w:r>
        <w:rPr>
          <w:rFonts w:hint="eastAsia" w:eastAsia="宋体"/>
          <w:color w:val="000000"/>
          <w:spacing w:val="62"/>
          <w:sz w:val="32"/>
          <w:lang w:eastAsia="zh-CN"/>
        </w:rPr>
        <w:t>度或以上的热柜内。</w:t>
      </w:r>
    </w:p>
    <w:p>
      <w:pPr>
        <w:numPr>
          <w:ilvl w:val="1"/>
          <w:numId w:val="3"/>
        </w:numPr>
        <w:ind w:left="540" w:hanging="540"/>
        <w:rPr>
          <w:rFonts w:hint="eastAsia"/>
          <w:color w:val="000000"/>
          <w:spacing w:val="62"/>
          <w:sz w:val="32"/>
          <w:lang w:eastAsia="zh-CN"/>
        </w:rPr>
      </w:pPr>
      <w:r>
        <w:rPr>
          <w:rFonts w:hint="eastAsia" w:eastAsia="宋体"/>
          <w:color w:val="000000"/>
          <w:spacing w:val="62"/>
          <w:sz w:val="32"/>
          <w:lang w:eastAsia="zh-CN"/>
        </w:rPr>
        <w:t>剩余的食物或配料要</w:t>
      </w:r>
      <w:r>
        <w:rPr>
          <w:rFonts w:hint="eastAsia" w:eastAsia="宋体"/>
          <w:color w:val="000000"/>
          <w:spacing w:val="62"/>
          <w:sz w:val="32"/>
          <w:u w:val="single"/>
          <w:lang w:eastAsia="zh-CN"/>
        </w:rPr>
        <w:t>彻底翻热</w:t>
      </w:r>
      <w:r>
        <w:rPr>
          <w:rFonts w:hint="eastAsia" w:eastAsia="宋体"/>
          <w:color w:val="000000"/>
          <w:spacing w:val="62"/>
          <w:sz w:val="32"/>
          <w:lang w:eastAsia="zh-CN"/>
        </w:rPr>
        <w:t>，</w:t>
      </w:r>
    </w:p>
    <w:p>
      <w:pPr>
        <w:spacing w:line="400" w:lineRule="exact"/>
        <w:ind w:left="482"/>
        <w:rPr>
          <w:rFonts w:hint="eastAsia"/>
          <w:color w:val="000000"/>
          <w:spacing w:val="62"/>
          <w:sz w:val="32"/>
          <w:lang w:eastAsia="zh-CN"/>
        </w:rPr>
      </w:pPr>
      <w:r>
        <w:rPr>
          <w:rFonts w:hint="eastAsia" w:eastAsia="宋体"/>
          <w:color w:val="000000"/>
          <w:spacing w:val="62"/>
          <w:sz w:val="32"/>
          <w:lang w:eastAsia="zh-CN"/>
        </w:rPr>
        <w:t>即再煮至</w:t>
      </w:r>
      <w:r>
        <w:rPr>
          <w:rFonts w:hint="eastAsia" w:eastAsia="宋体"/>
          <w:color w:val="000000"/>
          <w:spacing w:val="62"/>
          <w:sz w:val="32"/>
          <w:u w:val="single"/>
          <w:lang w:eastAsia="zh-CN"/>
        </w:rPr>
        <w:t>摄氏</w:t>
      </w:r>
      <w:r>
        <w:rPr>
          <w:rFonts w:eastAsia="宋体"/>
          <w:color w:val="000000"/>
          <w:spacing w:val="62"/>
          <w:sz w:val="32"/>
          <w:u w:val="single"/>
          <w:lang w:eastAsia="zh-CN"/>
        </w:rPr>
        <w:t>75</w:t>
      </w:r>
      <w:r>
        <w:rPr>
          <w:rFonts w:hint="eastAsia" w:eastAsia="宋体"/>
          <w:color w:val="000000"/>
          <w:spacing w:val="62"/>
          <w:sz w:val="32"/>
          <w:u w:val="single"/>
          <w:lang w:eastAsia="zh-CN"/>
        </w:rPr>
        <w:t>度以上及维持足够的时</w:t>
      </w:r>
      <w:r>
        <w:rPr>
          <w:rFonts w:hint="eastAsia" w:eastAsia="宋体"/>
          <w:color w:val="000000"/>
          <w:spacing w:val="62"/>
          <w:sz w:val="32"/>
          <w:lang w:eastAsia="zh-CN"/>
        </w:rPr>
        <w:t>间，才可食用。</w:t>
      </w:r>
    </w:p>
    <w:p>
      <w:pPr>
        <w:spacing w:line="400" w:lineRule="exact"/>
        <w:ind w:left="482"/>
        <w:rPr>
          <w:rFonts w:hint="eastAsia" w:ascii="PMingLiU" w:hAnsi="PMingLiU"/>
          <w:b/>
          <w:bCs/>
          <w:color w:val="000000"/>
          <w:spacing w:val="30"/>
          <w:sz w:val="32"/>
          <w:bdr w:val="single" w:color="auto" w:sz="4" w:space="0"/>
          <w:lang w:eastAsia="zh-CN"/>
        </w:rPr>
      </w:pPr>
      <w:r>
        <w:rPr>
          <w:rFonts w:hint="eastAsia" w:ascii="PMingLiU" w:hAnsi="PMingLiU" w:eastAsia="宋体"/>
          <w:color w:val="000000"/>
          <w:spacing w:val="30"/>
          <w:sz w:val="32"/>
          <w:lang w:eastAsia="zh-CN"/>
        </w:rPr>
        <w:t>毋需即时使用的生料或容易变坏的食物或配料，应存放在雪柜或热柜内。雪柜的温度应经常保持在摄氏</w:t>
      </w:r>
      <w:r>
        <w:rPr>
          <w:rFonts w:ascii="PMingLiU" w:hAnsi="PMingLiU" w:eastAsia="宋体"/>
          <w:color w:val="000000"/>
          <w:spacing w:val="30"/>
          <w:sz w:val="32"/>
          <w:lang w:eastAsia="zh-CN"/>
        </w:rPr>
        <w:t>4</w:t>
      </w:r>
      <w:r>
        <w:rPr>
          <w:rFonts w:hint="eastAsia" w:ascii="PMingLiU" w:hAnsi="PMingLiU" w:eastAsia="宋体"/>
          <w:color w:val="000000"/>
          <w:spacing w:val="30"/>
          <w:sz w:val="32"/>
          <w:lang w:eastAsia="zh-CN"/>
        </w:rPr>
        <w:t>度或以下；热柜的温度须保持在摄氏</w:t>
      </w:r>
      <w:r>
        <w:rPr>
          <w:rFonts w:ascii="PMingLiU" w:hAnsi="PMingLiU" w:eastAsia="宋体"/>
          <w:color w:val="000000"/>
          <w:spacing w:val="30"/>
          <w:sz w:val="32"/>
          <w:lang w:eastAsia="zh-CN"/>
        </w:rPr>
        <w:t>63</w:t>
      </w:r>
      <w:r>
        <w:rPr>
          <w:rFonts w:hint="eastAsia" w:ascii="PMingLiU" w:hAnsi="PMingLiU" w:eastAsia="宋体"/>
          <w:color w:val="000000"/>
          <w:spacing w:val="30"/>
          <w:sz w:val="32"/>
          <w:lang w:eastAsia="zh-CN"/>
        </w:rPr>
        <w:t>度或以上。</w:t>
      </w:r>
    </w:p>
    <w:p>
      <w:pPr>
        <w:rPr>
          <w:rFonts w:hint="eastAsia" w:eastAsia="宋体"/>
          <w:b/>
          <w:color w:val="000000"/>
          <w:spacing w:val="30"/>
          <w:u w:val="single"/>
          <w:lang w:eastAsia="zh-CN"/>
        </w:rPr>
      </w:pPr>
      <w:r>
        <w:rPr>
          <w:rFonts w:hint="eastAsia" w:eastAsia="宋体"/>
          <w:b/>
          <w:color w:val="000000"/>
          <w:spacing w:val="30"/>
          <w:u w:val="single"/>
          <w:lang w:eastAsia="zh-CN"/>
        </w:rPr>
        <w:t>低温可以抑制病菌生长，而高温更可以消灭病菌。所以，请紧记保障食物安全的最可靠和有效的方法，就是以恰当的温度和时间来控制。</w:t>
      </w:r>
    </w:p>
    <w:p>
      <w:pPr>
        <w:rPr>
          <w:rFonts w:hint="eastAsia" w:eastAsia="宋体"/>
          <w:b/>
          <w:color w:val="000000"/>
          <w:spacing w:val="30"/>
          <w:u w:val="single"/>
          <w:lang w:eastAsia="zh-CN"/>
        </w:rPr>
      </w:pPr>
    </w:p>
    <w:p>
      <w:pPr>
        <w:rPr>
          <w:rFonts w:hint="eastAsia" w:eastAsia="宋体"/>
          <w:b/>
          <w:color w:val="000000"/>
          <w:spacing w:val="30"/>
          <w:u w:val="single"/>
          <w:lang w:eastAsia="zh-CN"/>
        </w:rPr>
      </w:pPr>
    </w:p>
    <w:p>
      <w:pPr>
        <w:rPr>
          <w:rFonts w:hint="eastAsia" w:eastAsia="宋体"/>
          <w:b/>
          <w:color w:val="000000"/>
          <w:spacing w:val="30"/>
          <w:u w:val="single"/>
          <w:lang w:eastAsia="zh-CN"/>
        </w:rPr>
      </w:pPr>
    </w:p>
    <w:p>
      <w:pPr>
        <w:rPr>
          <w:rFonts w:hint="eastAsia" w:eastAsia="宋体"/>
          <w:b/>
          <w:color w:val="000000"/>
          <w:spacing w:val="30"/>
          <w:u w:val="single"/>
          <w:lang w:eastAsia="zh-CN"/>
        </w:rPr>
      </w:pPr>
    </w:p>
    <w:p>
      <w:pPr>
        <w:rPr>
          <w:rFonts w:hint="eastAsia" w:eastAsia="宋体"/>
          <w:b/>
          <w:color w:val="000000"/>
          <w:spacing w:val="30"/>
          <w:u w:val="single"/>
          <w:lang w:eastAsia="zh-CN"/>
        </w:rPr>
      </w:pPr>
    </w:p>
    <w:p>
      <w:pPr>
        <w:rPr>
          <w:rFonts w:hint="eastAsia" w:eastAsia="宋体"/>
          <w:b/>
          <w:color w:val="000000"/>
          <w:spacing w:val="30"/>
          <w:u w:val="single"/>
          <w:lang w:eastAsia="zh-CN"/>
        </w:rPr>
      </w:pPr>
    </w:p>
    <w:p>
      <w:pPr>
        <w:rPr>
          <w:rFonts w:hint="eastAsia" w:eastAsia="宋体"/>
          <w:b/>
          <w:color w:val="000000"/>
          <w:spacing w:val="30"/>
          <w:u w:val="single"/>
          <w:lang w:eastAsia="zh-CN"/>
        </w:rPr>
      </w:pPr>
    </w:p>
    <w:p>
      <w:pPr>
        <w:rPr>
          <w:rFonts w:hint="eastAsia" w:eastAsia="宋体"/>
          <w:b/>
          <w:color w:val="000000"/>
          <w:spacing w:val="30"/>
          <w:u w:val="single"/>
          <w:lang w:eastAsia="zh-CN"/>
        </w:rPr>
      </w:pPr>
    </w:p>
    <w:p>
      <w:pPr>
        <w:rPr>
          <w:rFonts w:hint="eastAsia" w:ascii="PMingLiU" w:hAnsi="PMingLiU"/>
          <w:b/>
          <w:bCs/>
          <w:color w:val="000000"/>
          <w:spacing w:val="70"/>
          <w:sz w:val="40"/>
          <w:u w:val="single"/>
          <w:lang w:eastAsia="zh-CN"/>
        </w:rPr>
      </w:pPr>
      <w:r>
        <w:rPr>
          <w:rFonts w:ascii="PMingLiU" w:hAnsi="PMingLiU" w:eastAsia="宋体"/>
          <w:b/>
          <w:bCs/>
          <w:color w:val="000000"/>
          <w:spacing w:val="70"/>
          <w:sz w:val="40"/>
          <w:u w:val="single"/>
          <w:lang w:eastAsia="zh-CN"/>
        </w:rPr>
        <w:t>C.</w:t>
      </w:r>
      <w:r>
        <w:rPr>
          <w:rFonts w:hint="eastAsia" w:ascii="PMingLiU" w:hAnsi="PMingLiU" w:eastAsia="宋体"/>
          <w:b/>
          <w:bCs/>
          <w:color w:val="000000"/>
          <w:spacing w:val="70"/>
          <w:sz w:val="40"/>
          <w:u w:val="single"/>
          <w:lang w:eastAsia="zh-CN"/>
        </w:rPr>
        <w:t>个人卫生</w:t>
      </w:r>
    </w:p>
    <w:p>
      <w:pPr>
        <w:rPr>
          <w:b/>
          <w:bCs/>
          <w:color w:val="000000"/>
          <w:spacing w:val="62"/>
          <w:sz w:val="32"/>
          <w:lang w:eastAsia="zh-CN"/>
        </w:rPr>
      </w:pPr>
      <w:r>
        <w:rPr>
          <w:rFonts w:eastAsia="宋体"/>
          <w:b/>
          <w:bCs/>
          <w:color w:val="000000"/>
          <w:spacing w:val="62"/>
          <w:sz w:val="32"/>
          <w:lang w:eastAsia="zh-CN"/>
        </w:rPr>
        <w:t>1</w:t>
      </w:r>
      <w:r>
        <w:rPr>
          <w:b/>
          <w:bCs/>
          <w:color w:val="000000"/>
          <w:spacing w:val="62"/>
          <w:sz w:val="32"/>
          <w:lang w:eastAsia="zh-CN"/>
        </w:rPr>
        <w:tab/>
      </w:r>
      <w:r>
        <w:rPr>
          <w:rFonts w:hint="eastAsia" w:eastAsia="宋体"/>
          <w:b/>
          <w:bCs/>
          <w:color w:val="000000"/>
          <w:spacing w:val="62"/>
          <w:sz w:val="32"/>
          <w:lang w:eastAsia="zh-CN"/>
        </w:rPr>
        <w:t>员工卫生及疾病控制指引</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员工处理或接触食物原料的生产部范围必须设有附有枧液及消毒剂。</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员工在处理食物前或返回工作冈位前必须清洁及消毒双手。</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每</w:t>
      </w:r>
      <w:r>
        <w:rPr>
          <w:rFonts w:eastAsia="宋体"/>
          <w:color w:val="000000"/>
          <w:spacing w:val="62"/>
          <w:sz w:val="32"/>
          <w:lang w:eastAsia="zh-CN"/>
        </w:rPr>
        <w:t>3</w:t>
      </w:r>
      <w:r>
        <w:rPr>
          <w:rFonts w:hint="eastAsia" w:eastAsia="宋体"/>
          <w:color w:val="000000"/>
          <w:spacing w:val="62"/>
          <w:sz w:val="32"/>
          <w:lang w:eastAsia="zh-CN"/>
        </w:rPr>
        <w:t>小时、食后及如厕后必须清洁及消毒双手。</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员工如发现患有会污染食物之疾病</w:t>
      </w:r>
      <w:r>
        <w:rPr>
          <w:rFonts w:eastAsia="宋体"/>
          <w:color w:val="000000"/>
          <w:spacing w:val="62"/>
          <w:sz w:val="32"/>
          <w:lang w:eastAsia="zh-CN"/>
        </w:rPr>
        <w:t xml:space="preserve"> (</w:t>
      </w:r>
      <w:r>
        <w:rPr>
          <w:rFonts w:hint="eastAsia" w:eastAsia="宋体"/>
          <w:color w:val="000000"/>
          <w:spacing w:val="62"/>
          <w:sz w:val="32"/>
          <w:lang w:eastAsia="zh-CN"/>
        </w:rPr>
        <w:t>如肠胃炎或肝炎等</w:t>
      </w:r>
      <w:r>
        <w:rPr>
          <w:rFonts w:eastAsia="宋体"/>
          <w:color w:val="000000"/>
          <w:spacing w:val="62"/>
          <w:sz w:val="32"/>
          <w:lang w:eastAsia="zh-CN"/>
        </w:rPr>
        <w:t>)</w:t>
      </w:r>
      <w:r>
        <w:rPr>
          <w:rFonts w:hint="eastAsia" w:eastAsia="宋体"/>
          <w:color w:val="000000"/>
          <w:spacing w:val="62"/>
          <w:sz w:val="32"/>
          <w:lang w:eastAsia="zh-CN"/>
        </w:rPr>
        <w:t>，必须通知上司并离开需要处理或接触食物之工作冈位。</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伤口用防水胶布敷好。药水胶布，必须用主金属探测器可探测的品种。</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工场范围内不可吐痰，厕所除外。</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工场范围内严禁吸烟、饮食及食香口胶。</w:t>
      </w:r>
    </w:p>
    <w:p>
      <w:pPr>
        <w:numPr>
          <w:ilvl w:val="1"/>
          <w:numId w:val="4"/>
        </w:numPr>
        <w:spacing w:line="400" w:lineRule="exact"/>
        <w:ind w:left="964" w:hanging="482"/>
        <w:rPr>
          <w:rFonts w:hint="eastAsia"/>
          <w:color w:val="000000"/>
          <w:spacing w:val="62"/>
          <w:sz w:val="32"/>
          <w:lang w:eastAsia="zh-CN"/>
        </w:rPr>
      </w:pPr>
      <w:r>
        <w:rPr>
          <w:rFonts w:hint="eastAsia" w:eastAsia="宋体"/>
          <w:color w:val="000000"/>
          <w:spacing w:val="62"/>
          <w:sz w:val="32"/>
          <w:lang w:eastAsia="zh-CN"/>
        </w:rPr>
        <w:t>指甲要经常修剪及保持整洁，不可留长指甲或使用假手甲、涂指甲油。</w:t>
      </w:r>
    </w:p>
    <w:p>
      <w:pPr>
        <w:numPr>
          <w:ilvl w:val="1"/>
          <w:numId w:val="4"/>
        </w:numPr>
        <w:spacing w:line="400" w:lineRule="exact"/>
        <w:ind w:left="964" w:hanging="482"/>
        <w:rPr>
          <w:rFonts w:hint="eastAsia"/>
          <w:color w:val="000000"/>
          <w:spacing w:val="62"/>
          <w:sz w:val="32"/>
          <w:lang w:eastAsia="zh-CN"/>
        </w:rPr>
      </w:pPr>
      <w:r>
        <w:rPr>
          <w:rFonts w:hint="eastAsia" w:eastAsia="宋体"/>
          <w:color w:val="000000"/>
          <w:spacing w:val="62"/>
          <w:sz w:val="32"/>
          <w:lang w:eastAsia="zh-CN"/>
        </w:rPr>
        <w:t>不可以对食物咳嗽或打喷嚏</w:t>
      </w:r>
    </w:p>
    <w:p>
      <w:pPr>
        <w:rPr>
          <w:b/>
          <w:bCs/>
          <w:color w:val="000000"/>
          <w:spacing w:val="62"/>
          <w:sz w:val="32"/>
          <w:lang w:eastAsia="zh-CN"/>
        </w:rPr>
      </w:pPr>
      <w:r>
        <w:rPr>
          <w:rFonts w:eastAsia="宋体"/>
          <w:b/>
          <w:bCs/>
          <w:color w:val="000000"/>
          <w:spacing w:val="62"/>
          <w:sz w:val="32"/>
          <w:lang w:eastAsia="zh-CN"/>
        </w:rPr>
        <w:t xml:space="preserve">2 </w:t>
      </w:r>
      <w:r>
        <w:rPr>
          <w:rFonts w:hint="eastAsia" w:eastAsia="宋体"/>
          <w:b/>
          <w:bCs/>
          <w:color w:val="000000"/>
          <w:spacing w:val="62"/>
          <w:sz w:val="32"/>
          <w:lang w:eastAsia="zh-CN"/>
        </w:rPr>
        <w:t>衣着、首饰及个人用品指引</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员工在工场范围内必须佩戴发网和白色纸帽。</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留胡须的员工，开工时必须戴口罩。</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工衣衫袋内不可装工作以外的物品。最好用没有袋口的工衣或有魔术贴的袋口。</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严禁戴首饰及夸张的手表，婚介除外。</w:t>
      </w:r>
    </w:p>
    <w:p>
      <w:pPr>
        <w:numPr>
          <w:ilvl w:val="1"/>
          <w:numId w:val="4"/>
        </w:numPr>
        <w:spacing w:line="400" w:lineRule="exact"/>
        <w:ind w:left="964" w:hanging="482"/>
        <w:rPr>
          <w:rFonts w:hint="eastAsia"/>
          <w:color w:val="000000"/>
          <w:spacing w:val="62"/>
          <w:sz w:val="32"/>
          <w:lang w:eastAsia="zh-CN"/>
        </w:rPr>
      </w:pPr>
      <w:r>
        <w:rPr>
          <w:rFonts w:hint="eastAsia" w:eastAsia="宋体"/>
          <w:color w:val="000000"/>
          <w:spacing w:val="62"/>
          <w:sz w:val="32"/>
          <w:lang w:eastAsia="zh-CN"/>
        </w:rPr>
        <w:t>工场范围内严禁使用假眼睫毛。</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不得在工场范围内存放规定之外的私人物品。</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开工时间及工场内必须穿由公司提供的工衣并保持清洁。</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严禁穿著凉鞋及短裤。</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如需要使用手套，使用前确定是否完整、已清洁及消毒。使用后验查是否完整，如否，请通知上司。</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为避免产品受污染，工场范围内不得存放任何药物。如有需要请通知上司领取。</w:t>
      </w:r>
    </w:p>
    <w:p>
      <w:pPr>
        <w:rPr>
          <w:b/>
          <w:bCs/>
          <w:color w:val="000000"/>
          <w:spacing w:val="62"/>
          <w:sz w:val="32"/>
          <w:lang w:eastAsia="zh-CN"/>
        </w:rPr>
      </w:pPr>
      <w:r>
        <w:rPr>
          <w:rFonts w:hint="eastAsia" w:eastAsia="宋体"/>
          <w:b/>
          <w:bCs/>
          <w:color w:val="000000"/>
          <w:spacing w:val="62"/>
          <w:sz w:val="32"/>
          <w:lang w:eastAsia="zh-CN"/>
        </w:rPr>
        <w:t>3．处理及存放食品</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所有食物及直接接触食物的工具不得存放于工场范围以外。</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不得坐或踩在任何原材料或成品上。</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乘载原材料的器皿必须保持清洁，用前要清洗。</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退货必须清楚分隔及注明。</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盛放物品的器皿必须清楚列明物品名称、生产日期、编批号或盛载日期。</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打翻之物品必须即时清理。</w:t>
      </w:r>
    </w:p>
    <w:p>
      <w:pPr>
        <w:numPr>
          <w:ilvl w:val="1"/>
          <w:numId w:val="4"/>
        </w:numPr>
        <w:spacing w:line="400" w:lineRule="exact"/>
        <w:ind w:left="964" w:hanging="482"/>
        <w:rPr>
          <w:rFonts w:hint="eastAsia"/>
          <w:color w:val="000000"/>
          <w:spacing w:val="62"/>
          <w:sz w:val="32"/>
          <w:lang w:eastAsia="zh-CN"/>
        </w:rPr>
      </w:pPr>
      <w:r>
        <w:rPr>
          <w:rFonts w:hint="eastAsia" w:eastAsia="宋体"/>
          <w:color w:val="000000"/>
          <w:spacing w:val="62"/>
          <w:sz w:val="32"/>
          <w:lang w:eastAsia="zh-CN"/>
        </w:rPr>
        <w:t>废物及垃圾要每天清理，不可积存。</w:t>
      </w:r>
    </w:p>
    <w:p>
      <w:pPr>
        <w:rPr>
          <w:b/>
          <w:bCs/>
          <w:color w:val="000000"/>
          <w:spacing w:val="62"/>
          <w:sz w:val="32"/>
          <w:lang w:eastAsia="zh-CN"/>
        </w:rPr>
      </w:pPr>
      <w:r>
        <w:rPr>
          <w:rFonts w:eastAsia="宋体"/>
          <w:b/>
          <w:bCs/>
          <w:color w:val="000000"/>
          <w:spacing w:val="62"/>
          <w:sz w:val="32"/>
          <w:lang w:eastAsia="zh-CN"/>
        </w:rPr>
        <w:t>4</w:t>
      </w:r>
      <w:r>
        <w:rPr>
          <w:b/>
          <w:bCs/>
          <w:color w:val="000000"/>
          <w:spacing w:val="62"/>
          <w:sz w:val="32"/>
          <w:lang w:eastAsia="zh-CN"/>
        </w:rPr>
        <w:tab/>
      </w:r>
      <w:r>
        <w:rPr>
          <w:rFonts w:hint="eastAsia" w:eastAsia="宋体"/>
          <w:b/>
          <w:bCs/>
          <w:color w:val="000000"/>
          <w:spacing w:val="62"/>
          <w:sz w:val="32"/>
          <w:lang w:eastAsia="zh-CN"/>
        </w:rPr>
        <w:t>处理食品的用具及器皿</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不可接触地面及不洁桌面。</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清楚分别盛载食品及非食品的用具及器皿。</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不得用木柄用具作搅拌用途。</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用具及器皿要经常验查及消毒避免污染产品。</w:t>
      </w:r>
    </w:p>
    <w:p>
      <w:pPr>
        <w:numPr>
          <w:ilvl w:val="1"/>
          <w:numId w:val="4"/>
        </w:numPr>
        <w:spacing w:line="400" w:lineRule="exact"/>
        <w:ind w:left="964" w:hanging="482"/>
        <w:rPr>
          <w:rFonts w:hint="eastAsia"/>
          <w:color w:val="000000"/>
          <w:spacing w:val="62"/>
          <w:sz w:val="32"/>
          <w:lang w:eastAsia="zh-CN"/>
        </w:rPr>
      </w:pPr>
      <w:r>
        <w:rPr>
          <w:rFonts w:hint="eastAsia" w:eastAsia="宋体"/>
          <w:color w:val="000000"/>
          <w:spacing w:val="62"/>
          <w:sz w:val="32"/>
          <w:lang w:eastAsia="zh-CN"/>
        </w:rPr>
        <w:t>玻璃器皿不宜作处理食品用途。</w:t>
      </w:r>
    </w:p>
    <w:p>
      <w:pPr>
        <w:rPr>
          <w:b/>
          <w:bCs/>
          <w:color w:val="000000"/>
          <w:spacing w:val="62"/>
          <w:sz w:val="32"/>
          <w:lang w:eastAsia="zh-CN"/>
        </w:rPr>
      </w:pPr>
      <w:r>
        <w:rPr>
          <w:rFonts w:eastAsia="宋体"/>
          <w:b/>
          <w:bCs/>
          <w:color w:val="000000"/>
          <w:spacing w:val="62"/>
          <w:sz w:val="32"/>
          <w:lang w:eastAsia="zh-CN"/>
        </w:rPr>
        <w:t>5</w:t>
      </w:r>
      <w:r>
        <w:rPr>
          <w:b/>
          <w:bCs/>
          <w:color w:val="000000"/>
          <w:spacing w:val="62"/>
          <w:sz w:val="32"/>
          <w:lang w:eastAsia="zh-CN"/>
        </w:rPr>
        <w:tab/>
      </w:r>
      <w:r>
        <w:rPr>
          <w:rFonts w:hint="eastAsia" w:eastAsia="宋体"/>
          <w:b/>
          <w:bCs/>
          <w:color w:val="000000"/>
          <w:spacing w:val="62"/>
          <w:sz w:val="32"/>
          <w:lang w:eastAsia="zh-CN"/>
        </w:rPr>
        <w:t>访客、管理阶层及供货商</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所有访客、管理阶层及供货商必须遵守良好制作守则标准。</w:t>
      </w:r>
    </w:p>
    <w:p>
      <w:pPr>
        <w:numPr>
          <w:ilvl w:val="1"/>
          <w:numId w:val="4"/>
        </w:numPr>
        <w:spacing w:line="400" w:lineRule="exact"/>
        <w:ind w:left="964" w:hanging="482"/>
        <w:rPr>
          <w:rFonts w:hint="eastAsia"/>
          <w:color w:val="000000"/>
          <w:spacing w:val="62"/>
          <w:sz w:val="32"/>
          <w:lang w:eastAsia="zh-CN"/>
        </w:rPr>
      </w:pPr>
      <w:r>
        <w:rPr>
          <w:rFonts w:hint="eastAsia" w:eastAsia="宋体"/>
          <w:color w:val="000000"/>
          <w:spacing w:val="62"/>
          <w:sz w:val="32"/>
          <w:lang w:eastAsia="zh-CN"/>
        </w:rPr>
        <w:t>所有访客须在进入工场前签署访客手册。该手册须附上良好制作守则标准给访客参考。</w:t>
      </w:r>
    </w:p>
    <w:p>
      <w:pPr>
        <w:rPr>
          <w:b/>
          <w:bCs/>
          <w:color w:val="000000"/>
          <w:spacing w:val="62"/>
          <w:sz w:val="32"/>
          <w:lang w:eastAsia="zh-CN"/>
        </w:rPr>
      </w:pPr>
      <w:r>
        <w:rPr>
          <w:rFonts w:eastAsia="宋体"/>
          <w:b/>
          <w:bCs/>
          <w:color w:val="000000"/>
          <w:spacing w:val="62"/>
          <w:sz w:val="32"/>
          <w:lang w:eastAsia="zh-CN"/>
        </w:rPr>
        <w:t>6</w:t>
      </w:r>
      <w:r>
        <w:rPr>
          <w:b/>
          <w:bCs/>
          <w:color w:val="000000"/>
          <w:spacing w:val="62"/>
          <w:sz w:val="32"/>
          <w:lang w:eastAsia="zh-CN"/>
        </w:rPr>
        <w:tab/>
      </w:r>
      <w:r>
        <w:rPr>
          <w:rFonts w:hint="eastAsia" w:eastAsia="宋体"/>
          <w:b/>
          <w:bCs/>
          <w:color w:val="000000"/>
          <w:spacing w:val="62"/>
          <w:sz w:val="32"/>
          <w:lang w:eastAsia="zh-CN"/>
        </w:rPr>
        <w:t>自我审核</w:t>
      </w:r>
    </w:p>
    <w:p>
      <w:pPr>
        <w:numPr>
          <w:ilvl w:val="1"/>
          <w:numId w:val="4"/>
        </w:numPr>
        <w:spacing w:line="500" w:lineRule="exact"/>
        <w:rPr>
          <w:rFonts w:hint="eastAsia"/>
          <w:color w:val="000000"/>
          <w:spacing w:val="62"/>
          <w:sz w:val="32"/>
          <w:lang w:eastAsia="zh-CN"/>
        </w:rPr>
      </w:pPr>
      <w:r>
        <w:rPr>
          <w:rFonts w:hint="eastAsia" w:eastAsia="宋体"/>
          <w:color w:val="000000"/>
          <w:spacing w:val="62"/>
          <w:sz w:val="32"/>
          <w:lang w:eastAsia="zh-CN"/>
        </w:rPr>
        <w:t>每</w:t>
      </w:r>
      <w:r>
        <w:rPr>
          <w:rFonts w:eastAsia="宋体"/>
          <w:color w:val="000000"/>
          <w:spacing w:val="62"/>
          <w:sz w:val="32"/>
          <w:lang w:eastAsia="zh-CN"/>
        </w:rPr>
        <w:t>3</w:t>
      </w:r>
      <w:r>
        <w:rPr>
          <w:rFonts w:hint="eastAsia" w:eastAsia="宋体"/>
          <w:color w:val="000000"/>
          <w:spacing w:val="62"/>
          <w:sz w:val="32"/>
          <w:lang w:eastAsia="zh-CN"/>
        </w:rPr>
        <w:t>个月要进行良好制作守则标准自我审核</w:t>
      </w:r>
    </w:p>
    <w:p>
      <w:pPr>
        <w:rPr>
          <w:b/>
          <w:bCs/>
          <w:color w:val="000000"/>
          <w:spacing w:val="62"/>
          <w:sz w:val="32"/>
          <w:lang w:eastAsia="zh-CN"/>
        </w:rPr>
      </w:pPr>
      <w:r>
        <w:rPr>
          <w:rFonts w:eastAsia="宋体"/>
          <w:b/>
          <w:bCs/>
          <w:color w:val="000000"/>
          <w:spacing w:val="62"/>
          <w:sz w:val="32"/>
          <w:lang w:eastAsia="zh-CN"/>
        </w:rPr>
        <w:t>7</w:t>
      </w:r>
      <w:r>
        <w:rPr>
          <w:b/>
          <w:bCs/>
          <w:color w:val="000000"/>
          <w:spacing w:val="62"/>
          <w:sz w:val="32"/>
          <w:lang w:eastAsia="zh-CN"/>
        </w:rPr>
        <w:tab/>
      </w:r>
      <w:r>
        <w:rPr>
          <w:rFonts w:hint="eastAsia" w:eastAsia="宋体"/>
          <w:b/>
          <w:bCs/>
          <w:color w:val="000000"/>
          <w:spacing w:val="62"/>
          <w:sz w:val="32"/>
          <w:lang w:eastAsia="zh-CN"/>
        </w:rPr>
        <w:t>培训</w:t>
      </w:r>
    </w:p>
    <w:p>
      <w:pPr>
        <w:numPr>
          <w:ilvl w:val="1"/>
          <w:numId w:val="4"/>
        </w:numPr>
        <w:spacing w:line="400" w:lineRule="exact"/>
        <w:ind w:left="964" w:hanging="482"/>
        <w:rPr>
          <w:color w:val="000000"/>
          <w:spacing w:val="62"/>
          <w:sz w:val="32"/>
          <w:lang w:eastAsia="zh-CN"/>
        </w:rPr>
      </w:pPr>
      <w:r>
        <w:rPr>
          <w:rFonts w:hint="eastAsia" w:eastAsia="宋体"/>
          <w:color w:val="000000"/>
          <w:spacing w:val="62"/>
          <w:sz w:val="32"/>
          <w:lang w:eastAsia="zh-CN"/>
        </w:rPr>
        <w:t>新员工在正式处理食物前接受良好制作守则培训。</w:t>
      </w:r>
    </w:p>
    <w:p>
      <w:pPr>
        <w:numPr>
          <w:ilvl w:val="1"/>
          <w:numId w:val="4"/>
        </w:numPr>
        <w:spacing w:line="400" w:lineRule="exact"/>
        <w:ind w:left="964" w:hanging="482"/>
        <w:rPr>
          <w:rFonts w:hint="eastAsia"/>
          <w:color w:val="000000"/>
          <w:spacing w:val="62"/>
          <w:sz w:val="32"/>
          <w:lang w:eastAsia="zh-CN"/>
        </w:rPr>
      </w:pPr>
      <w:r>
        <w:rPr>
          <w:rFonts w:hint="eastAsia" w:eastAsia="宋体"/>
          <w:color w:val="000000"/>
          <w:spacing w:val="62"/>
          <w:sz w:val="32"/>
          <w:lang w:eastAsia="zh-CN"/>
        </w:rPr>
        <w:t>员工手册</w:t>
      </w:r>
      <w:r>
        <w:rPr>
          <w:rFonts w:eastAsia="宋体"/>
          <w:color w:val="000000"/>
          <w:spacing w:val="62"/>
          <w:sz w:val="32"/>
          <w:lang w:eastAsia="zh-CN"/>
        </w:rPr>
        <w:t>(</w:t>
      </w:r>
      <w:r>
        <w:rPr>
          <w:rFonts w:hint="eastAsia" w:eastAsia="宋体"/>
          <w:color w:val="000000"/>
          <w:spacing w:val="62"/>
          <w:sz w:val="32"/>
          <w:lang w:eastAsia="zh-CN"/>
        </w:rPr>
        <w:t>内附良好制作守则指引</w:t>
      </w:r>
      <w:r>
        <w:rPr>
          <w:rFonts w:eastAsia="宋体"/>
          <w:color w:val="000000"/>
          <w:spacing w:val="62"/>
          <w:sz w:val="32"/>
          <w:lang w:eastAsia="zh-CN"/>
        </w:rPr>
        <w:t xml:space="preserve">) </w:t>
      </w:r>
      <w:r>
        <w:rPr>
          <w:rFonts w:hint="eastAsia" w:eastAsia="宋体"/>
          <w:color w:val="000000"/>
          <w:spacing w:val="62"/>
          <w:sz w:val="32"/>
          <w:lang w:eastAsia="zh-CN"/>
        </w:rPr>
        <w:t>必须派发予每位新员工。</w:t>
      </w:r>
    </w:p>
    <w:p>
      <w:pPr>
        <w:numPr>
          <w:ilvl w:val="1"/>
          <w:numId w:val="4"/>
        </w:numPr>
        <w:spacing w:line="400" w:lineRule="exact"/>
        <w:ind w:left="964" w:hanging="482"/>
        <w:rPr>
          <w:rFonts w:hint="eastAsia"/>
          <w:color w:val="000000"/>
          <w:spacing w:val="62"/>
          <w:sz w:val="32"/>
          <w:lang w:eastAsia="zh-CN"/>
        </w:rPr>
      </w:pPr>
      <w:r>
        <w:rPr>
          <w:rFonts w:hint="eastAsia" w:eastAsia="宋体"/>
          <w:color w:val="000000"/>
          <w:spacing w:val="62"/>
          <w:sz w:val="32"/>
          <w:lang w:eastAsia="zh-CN"/>
        </w:rPr>
        <w:t>定期进行良好制作守则培训，以作提醒并记录出席员工。</w:t>
      </w:r>
    </w:p>
    <w:p>
      <w:pPr>
        <w:numPr>
          <w:numId w:val="0"/>
        </w:numPr>
        <w:spacing w:line="400" w:lineRule="exact"/>
        <w:ind w:left="482" w:leftChars="0"/>
        <w:rPr>
          <w:rFonts w:hint="eastAsia" w:eastAsia="宋体"/>
          <w:color w:val="000000"/>
          <w:spacing w:val="62"/>
          <w:sz w:val="32"/>
          <w:lang w:eastAsia="zh-CN"/>
        </w:rPr>
      </w:pPr>
    </w:p>
    <w:p>
      <w:pPr>
        <w:numPr>
          <w:numId w:val="0"/>
        </w:numPr>
        <w:spacing w:line="400" w:lineRule="exact"/>
        <w:ind w:left="482" w:leftChars="0"/>
        <w:rPr>
          <w:rFonts w:hint="eastAsia" w:eastAsia="宋体"/>
          <w:color w:val="000000"/>
          <w:spacing w:val="62"/>
          <w:sz w:val="32"/>
          <w:lang w:eastAsia="zh-CN"/>
        </w:rPr>
      </w:pPr>
    </w:p>
    <w:p>
      <w:pPr>
        <w:rPr>
          <w:rFonts w:hint="eastAsia"/>
          <w:b/>
          <w:bCs/>
          <w:color w:val="000000"/>
          <w:spacing w:val="62"/>
          <w:sz w:val="32"/>
          <w:lang w:eastAsia="zh-CN"/>
        </w:rPr>
      </w:pPr>
      <w:r>
        <w:rPr>
          <w:rFonts w:eastAsia="宋体"/>
          <w:b/>
          <w:bCs/>
          <w:color w:val="000000"/>
          <w:sz w:val="40"/>
          <w:u w:val="single"/>
          <w:lang w:eastAsia="zh-CN"/>
        </w:rPr>
        <w:t xml:space="preserve">D. </w:t>
      </w:r>
      <w:r>
        <w:rPr>
          <w:rFonts w:hint="eastAsia" w:eastAsia="宋体"/>
          <w:b/>
          <w:bCs/>
          <w:color w:val="000000"/>
          <w:sz w:val="40"/>
          <w:u w:val="single"/>
          <w:lang w:eastAsia="zh-CN"/>
        </w:rPr>
        <w:t>保持双手清洁</w:t>
      </w:r>
    </w:p>
    <w:p>
      <w:pPr>
        <w:spacing w:line="500" w:lineRule="exact"/>
        <w:rPr>
          <w:rFonts w:hint="eastAsia"/>
          <w:color w:val="000000"/>
          <w:spacing w:val="62"/>
          <w:sz w:val="32"/>
          <w:lang w:eastAsia="zh-CN"/>
        </w:rPr>
      </w:pPr>
      <w:r>
        <w:rPr>
          <w:rFonts w:hint="eastAsia" w:eastAsia="宋体"/>
          <w:color w:val="000000"/>
          <w:spacing w:val="62"/>
          <w:sz w:val="32"/>
          <w:lang w:eastAsia="zh-CN"/>
        </w:rPr>
        <w:t>1．下列情况下应立即清洗双手：</w:t>
      </w:r>
    </w:p>
    <w:p>
      <w:pPr>
        <w:numPr>
          <w:ilvl w:val="1"/>
          <w:numId w:val="4"/>
        </w:numPr>
        <w:spacing w:line="500" w:lineRule="exact"/>
        <w:rPr>
          <w:color w:val="000000"/>
          <w:spacing w:val="62"/>
          <w:sz w:val="30"/>
          <w:lang w:eastAsia="zh-CN"/>
        </w:rPr>
      </w:pPr>
      <w:r>
        <w:rPr>
          <w:rFonts w:hint="eastAsia" w:eastAsia="宋体"/>
          <w:color w:val="000000"/>
          <w:spacing w:val="62"/>
          <w:sz w:val="30"/>
          <w:lang w:eastAsia="zh-CN"/>
        </w:rPr>
        <w:t>配制食物前</w:t>
      </w:r>
    </w:p>
    <w:p>
      <w:pPr>
        <w:numPr>
          <w:ilvl w:val="1"/>
          <w:numId w:val="4"/>
        </w:numPr>
        <w:spacing w:line="500" w:lineRule="exact"/>
        <w:rPr>
          <w:color w:val="000000"/>
          <w:spacing w:val="62"/>
          <w:sz w:val="30"/>
          <w:lang w:eastAsia="zh-CN"/>
        </w:rPr>
      </w:pPr>
      <w:r>
        <w:rPr>
          <w:rFonts w:hint="eastAsia" w:eastAsia="宋体"/>
          <w:color w:val="000000"/>
          <w:spacing w:val="62"/>
          <w:sz w:val="30"/>
          <w:lang w:eastAsia="zh-CN"/>
        </w:rPr>
        <w:t>如厕后</w:t>
      </w:r>
    </w:p>
    <w:p>
      <w:pPr>
        <w:numPr>
          <w:ilvl w:val="1"/>
          <w:numId w:val="4"/>
        </w:numPr>
        <w:spacing w:line="500" w:lineRule="exact"/>
        <w:rPr>
          <w:color w:val="000000"/>
          <w:spacing w:val="62"/>
          <w:sz w:val="30"/>
          <w:lang w:eastAsia="zh-CN"/>
        </w:rPr>
      </w:pPr>
      <w:r>
        <w:rPr>
          <w:rFonts w:hint="eastAsia" w:eastAsia="宋体"/>
          <w:color w:val="000000"/>
          <w:spacing w:val="62"/>
          <w:sz w:val="30"/>
          <w:lang w:eastAsia="zh-CN"/>
        </w:rPr>
        <w:t>抽烟、吃喝后</w:t>
      </w:r>
    </w:p>
    <w:p>
      <w:pPr>
        <w:numPr>
          <w:ilvl w:val="1"/>
          <w:numId w:val="4"/>
        </w:numPr>
        <w:spacing w:line="500" w:lineRule="exact"/>
        <w:rPr>
          <w:color w:val="000000"/>
          <w:spacing w:val="62"/>
          <w:sz w:val="30"/>
          <w:lang w:eastAsia="zh-CN"/>
        </w:rPr>
      </w:pPr>
      <w:r>
        <w:rPr>
          <w:rFonts w:hint="eastAsia" w:eastAsia="宋体"/>
          <w:color w:val="000000"/>
          <w:spacing w:val="62"/>
          <w:sz w:val="30"/>
          <w:lang w:eastAsia="zh-CN"/>
        </w:rPr>
        <w:t>触摸耳、头发、嘴或身体其它部位后</w:t>
      </w:r>
    </w:p>
    <w:p>
      <w:pPr>
        <w:numPr>
          <w:ilvl w:val="1"/>
          <w:numId w:val="4"/>
        </w:numPr>
        <w:spacing w:line="500" w:lineRule="exact"/>
        <w:rPr>
          <w:color w:val="000000"/>
          <w:spacing w:val="62"/>
          <w:sz w:val="30"/>
          <w:lang w:eastAsia="zh-CN"/>
        </w:rPr>
      </w:pPr>
      <w:r>
        <w:rPr>
          <w:rFonts w:hint="eastAsia" w:eastAsia="宋体"/>
          <w:color w:val="000000"/>
          <w:spacing w:val="62"/>
          <w:sz w:val="30"/>
          <w:lang w:eastAsia="zh-CN"/>
        </w:rPr>
        <w:t>咳嗽、打喷嚏、擤鼻涕后</w:t>
      </w:r>
    </w:p>
    <w:p>
      <w:pPr>
        <w:numPr>
          <w:ilvl w:val="1"/>
          <w:numId w:val="4"/>
        </w:numPr>
        <w:spacing w:line="500" w:lineRule="exact"/>
        <w:rPr>
          <w:color w:val="000000"/>
          <w:spacing w:val="62"/>
          <w:sz w:val="30"/>
          <w:lang w:eastAsia="zh-CN"/>
        </w:rPr>
      </w:pPr>
      <w:r>
        <w:rPr>
          <w:rFonts w:hint="eastAsia" w:eastAsia="宋体"/>
          <w:color w:val="000000"/>
          <w:spacing w:val="62"/>
          <w:sz w:val="30"/>
          <w:lang w:eastAsia="zh-CN"/>
        </w:rPr>
        <w:t>处理生的食物后</w:t>
      </w:r>
    </w:p>
    <w:p>
      <w:pPr>
        <w:numPr>
          <w:ilvl w:val="1"/>
          <w:numId w:val="4"/>
        </w:numPr>
        <w:spacing w:line="500" w:lineRule="exact"/>
        <w:rPr>
          <w:color w:val="000000"/>
          <w:spacing w:val="62"/>
          <w:sz w:val="30"/>
          <w:lang w:eastAsia="zh-CN"/>
        </w:rPr>
      </w:pPr>
      <w:r>
        <w:rPr>
          <w:rFonts w:hint="eastAsia" w:eastAsia="宋体"/>
          <w:color w:val="000000"/>
          <w:spacing w:val="62"/>
          <w:sz w:val="30"/>
          <w:lang w:eastAsia="zh-CN"/>
        </w:rPr>
        <w:t>处理不洁的设备或用具后</w:t>
      </w:r>
    </w:p>
    <w:p>
      <w:pPr>
        <w:numPr>
          <w:ilvl w:val="1"/>
          <w:numId w:val="4"/>
        </w:numPr>
        <w:spacing w:line="500" w:lineRule="exact"/>
        <w:rPr>
          <w:color w:val="000000"/>
          <w:spacing w:val="62"/>
          <w:sz w:val="30"/>
          <w:lang w:eastAsia="zh-CN"/>
        </w:rPr>
      </w:pPr>
      <w:r>
        <w:rPr>
          <w:rFonts w:hint="eastAsia" w:eastAsia="宋体"/>
          <w:color w:val="000000"/>
          <w:spacing w:val="62"/>
          <w:sz w:val="30"/>
          <w:lang w:eastAsia="zh-CN"/>
        </w:rPr>
        <w:t>处理垃圾后</w:t>
      </w:r>
    </w:p>
    <w:p>
      <w:pPr>
        <w:numPr>
          <w:ilvl w:val="1"/>
          <w:numId w:val="4"/>
        </w:numPr>
        <w:spacing w:line="500" w:lineRule="exact"/>
        <w:rPr>
          <w:color w:val="000000"/>
          <w:spacing w:val="62"/>
          <w:sz w:val="30"/>
          <w:lang w:eastAsia="zh-CN"/>
        </w:rPr>
      </w:pPr>
      <w:r>
        <w:rPr>
          <w:rFonts w:hint="eastAsia" w:eastAsia="宋体"/>
          <w:color w:val="000000"/>
          <w:spacing w:val="62"/>
          <w:sz w:val="30"/>
          <w:lang w:eastAsia="zh-CN"/>
        </w:rPr>
        <w:t>从事可能污染双手的活动后</w:t>
      </w:r>
    </w:p>
    <w:p>
      <w:pPr>
        <w:spacing w:line="500" w:lineRule="exact"/>
        <w:ind w:left="480"/>
        <w:rPr>
          <w:rFonts w:hint="eastAsia"/>
          <w:color w:val="000000"/>
          <w:spacing w:val="62"/>
          <w:sz w:val="30"/>
          <w:lang w:eastAsia="zh-CN"/>
        </w:rPr>
      </w:pPr>
      <w:r>
        <w:rPr>
          <w:rFonts w:eastAsia="宋体"/>
          <w:color w:val="000000"/>
          <w:spacing w:val="62"/>
          <w:sz w:val="30"/>
          <w:lang w:eastAsia="zh-CN"/>
        </w:rPr>
        <w:t>(</w:t>
      </w:r>
      <w:r>
        <w:rPr>
          <w:rFonts w:hint="eastAsia" w:eastAsia="宋体"/>
          <w:color w:val="000000"/>
          <w:spacing w:val="62"/>
          <w:sz w:val="30"/>
          <w:lang w:eastAsia="zh-CN"/>
        </w:rPr>
        <w:t>例如：接触金钱、从事清洁工作等</w:t>
      </w:r>
      <w:r>
        <w:rPr>
          <w:rFonts w:eastAsia="宋体"/>
          <w:color w:val="000000"/>
          <w:spacing w:val="62"/>
          <w:sz w:val="30"/>
          <w:lang w:eastAsia="zh-CN"/>
        </w:rPr>
        <w:t>)</w:t>
      </w:r>
    </w:p>
    <w:p>
      <w:pPr>
        <w:spacing w:line="500" w:lineRule="exact"/>
        <w:rPr>
          <w:rFonts w:hint="eastAsia"/>
          <w:color w:val="000000"/>
          <w:spacing w:val="62"/>
          <w:sz w:val="32"/>
          <w:lang w:eastAsia="zh-CN"/>
        </w:rPr>
      </w:pPr>
      <w:r>
        <w:rPr>
          <w:rFonts w:hint="eastAsia" w:eastAsia="宋体"/>
          <w:color w:val="000000"/>
          <w:spacing w:val="62"/>
          <w:sz w:val="32"/>
          <w:lang w:eastAsia="zh-CN"/>
        </w:rPr>
        <w:t>2．洗手六步曲：</w:t>
      </w:r>
    </w:p>
    <w:p>
      <w:pPr>
        <w:numPr>
          <w:ilvl w:val="1"/>
          <w:numId w:val="4"/>
        </w:numPr>
        <w:tabs>
          <w:tab w:val="left" w:pos="2880"/>
        </w:tabs>
        <w:spacing w:line="500" w:lineRule="exact"/>
        <w:rPr>
          <w:rFonts w:hint="eastAsia"/>
          <w:color w:val="000000"/>
          <w:spacing w:val="62"/>
          <w:sz w:val="32"/>
          <w:lang w:eastAsia="zh-CN"/>
        </w:rPr>
      </w:pPr>
      <w:r>
        <w:rPr>
          <w:rFonts w:hint="eastAsia" w:eastAsia="宋体"/>
          <w:color w:val="000000"/>
          <w:spacing w:val="62"/>
          <w:sz w:val="32"/>
          <w:lang w:eastAsia="zh-CN"/>
        </w:rPr>
        <w:t>打开水龙头先把双手弄湿；</w:t>
      </w:r>
    </w:p>
    <w:p>
      <w:pPr>
        <w:numPr>
          <w:ilvl w:val="1"/>
          <w:numId w:val="4"/>
        </w:numPr>
        <w:tabs>
          <w:tab w:val="left" w:pos="2880"/>
        </w:tabs>
        <w:spacing w:line="500" w:lineRule="exact"/>
        <w:rPr>
          <w:rFonts w:hint="eastAsia"/>
          <w:color w:val="000000"/>
          <w:spacing w:val="62"/>
          <w:sz w:val="32"/>
          <w:lang w:eastAsia="zh-Hans"/>
        </w:rPr>
      </w:pPr>
      <w:r>
        <w:rPr>
          <w:rFonts w:hint="eastAsia" w:eastAsia="宋体"/>
          <w:color w:val="000000"/>
          <w:spacing w:val="62"/>
          <w:sz w:val="32"/>
          <w:lang w:eastAsia="zh-CN"/>
        </w:rPr>
        <w:t>涂上洗手液或消毒液；</w:t>
      </w:r>
    </w:p>
    <w:p>
      <w:pPr>
        <w:numPr>
          <w:ilvl w:val="1"/>
          <w:numId w:val="4"/>
        </w:numPr>
        <w:tabs>
          <w:tab w:val="left" w:pos="2880"/>
        </w:tabs>
        <w:spacing w:line="500" w:lineRule="exact"/>
        <w:rPr>
          <w:rFonts w:hint="eastAsia"/>
          <w:color w:val="000000"/>
          <w:spacing w:val="62"/>
          <w:sz w:val="32"/>
          <w:lang w:eastAsia="zh-CN"/>
        </w:rPr>
      </w:pPr>
      <w:r>
        <w:rPr>
          <w:rFonts w:hint="eastAsia" w:eastAsia="宋体"/>
          <w:color w:val="000000"/>
          <w:spacing w:val="62"/>
          <w:sz w:val="32"/>
          <w:lang w:eastAsia="zh-CN"/>
        </w:rPr>
        <w:t>双手互搓</w:t>
      </w:r>
      <w:r>
        <w:rPr>
          <w:rFonts w:eastAsia="宋体"/>
          <w:color w:val="000000"/>
          <w:spacing w:val="62"/>
          <w:sz w:val="32"/>
          <w:lang w:eastAsia="zh-CN"/>
        </w:rPr>
        <w:t>20</w:t>
      </w:r>
      <w:r>
        <w:rPr>
          <w:rFonts w:hint="eastAsia" w:eastAsia="宋体"/>
          <w:color w:val="000000"/>
          <w:spacing w:val="62"/>
          <w:sz w:val="32"/>
          <w:lang w:eastAsia="zh-CN"/>
        </w:rPr>
        <w:t>秒</w:t>
      </w:r>
      <w:r>
        <w:rPr>
          <w:rFonts w:eastAsia="宋体"/>
          <w:color w:val="000000"/>
          <w:spacing w:val="62"/>
          <w:sz w:val="32"/>
          <w:lang w:eastAsia="zh-CN"/>
        </w:rPr>
        <w:t>(</w:t>
      </w:r>
      <w:r>
        <w:rPr>
          <w:rFonts w:hint="eastAsia" w:eastAsia="宋体"/>
          <w:color w:val="000000"/>
          <w:spacing w:val="62"/>
          <w:sz w:val="32"/>
          <w:lang w:eastAsia="zh-CN"/>
        </w:rPr>
        <w:t>彻底洗净双手，包括前臂、手腕、手掌、手背、手指和指甲</w:t>
      </w:r>
      <w:r>
        <w:rPr>
          <w:rFonts w:eastAsia="宋体"/>
          <w:color w:val="000000"/>
          <w:spacing w:val="62"/>
          <w:sz w:val="32"/>
          <w:lang w:eastAsia="zh-CN"/>
        </w:rPr>
        <w:t>)</w:t>
      </w:r>
      <w:r>
        <w:rPr>
          <w:rFonts w:hint="eastAsia" w:eastAsia="宋体"/>
          <w:color w:val="000000"/>
          <w:spacing w:val="62"/>
          <w:sz w:val="32"/>
          <w:lang w:eastAsia="zh-CN"/>
        </w:rPr>
        <w:t>；</w:t>
      </w:r>
    </w:p>
    <w:p>
      <w:pPr>
        <w:tabs>
          <w:tab w:val="left" w:pos="2880"/>
        </w:tabs>
        <w:spacing w:line="500" w:lineRule="exact"/>
        <w:ind w:left="480" w:leftChars="200" w:firstLine="444" w:firstLineChars="100"/>
        <w:rPr>
          <w:rFonts w:hint="eastAsia"/>
          <w:color w:val="000000"/>
          <w:spacing w:val="62"/>
          <w:sz w:val="32"/>
          <w:lang w:eastAsia="zh-CN"/>
        </w:rPr>
      </w:pPr>
      <w:r>
        <w:rPr>
          <w:rFonts w:hint="eastAsia" w:eastAsia="宋体"/>
          <w:color w:val="000000"/>
          <w:spacing w:val="62"/>
          <w:sz w:val="32"/>
          <w:lang w:eastAsia="zh-CN"/>
        </w:rPr>
        <w:t>如有需要，以干净卫生的指甲刷清洁指甲；</w:t>
      </w:r>
    </w:p>
    <w:p>
      <w:pPr>
        <w:numPr>
          <w:ilvl w:val="1"/>
          <w:numId w:val="4"/>
        </w:numPr>
        <w:tabs>
          <w:tab w:val="left" w:pos="2880"/>
        </w:tabs>
        <w:spacing w:line="500" w:lineRule="exact"/>
        <w:rPr>
          <w:rFonts w:hint="eastAsia"/>
          <w:color w:val="000000"/>
          <w:spacing w:val="62"/>
          <w:sz w:val="32"/>
          <w:lang w:eastAsia="zh-CN"/>
        </w:rPr>
      </w:pPr>
      <w:r>
        <w:rPr>
          <w:rFonts w:hint="eastAsia" w:eastAsia="宋体"/>
          <w:color w:val="000000"/>
          <w:spacing w:val="62"/>
          <w:sz w:val="32"/>
          <w:lang w:eastAsia="zh-CN"/>
        </w:rPr>
        <w:t>彻底冲洗双手；</w:t>
      </w:r>
    </w:p>
    <w:p>
      <w:pPr>
        <w:numPr>
          <w:ilvl w:val="1"/>
          <w:numId w:val="4"/>
        </w:numPr>
        <w:tabs>
          <w:tab w:val="left" w:pos="2880"/>
        </w:tabs>
        <w:spacing w:line="500" w:lineRule="exact"/>
        <w:rPr>
          <w:rFonts w:hint="eastAsia"/>
          <w:color w:val="000000"/>
          <w:spacing w:val="62"/>
          <w:sz w:val="32"/>
          <w:lang w:eastAsia="zh-CN"/>
        </w:rPr>
      </w:pPr>
      <w:r>
        <w:rPr>
          <w:rFonts w:hint="eastAsia" w:eastAsia="宋体"/>
          <w:color w:val="000000"/>
          <w:spacing w:val="62"/>
          <w:sz w:val="32"/>
          <w:lang w:eastAsia="zh-CN"/>
        </w:rPr>
        <w:t>以清洁的抹手纸、抹手布机供应的卷轴式清洁抹手布或电动干手机弄干双手</w:t>
      </w:r>
      <w:r>
        <w:rPr>
          <w:rFonts w:eastAsia="宋体"/>
          <w:color w:val="000000"/>
          <w:spacing w:val="62"/>
          <w:sz w:val="32"/>
          <w:lang w:eastAsia="zh-CN"/>
        </w:rPr>
        <w:t>;</w:t>
      </w:r>
    </w:p>
    <w:p>
      <w:pPr>
        <w:numPr>
          <w:ilvl w:val="1"/>
          <w:numId w:val="4"/>
        </w:numPr>
        <w:spacing w:line="500" w:lineRule="exact"/>
        <w:rPr>
          <w:rFonts w:hint="eastAsia"/>
          <w:color w:val="000000"/>
          <w:spacing w:val="62"/>
          <w:sz w:val="32"/>
          <w:lang w:eastAsia="zh-CN"/>
        </w:rPr>
      </w:pPr>
      <w:r>
        <w:rPr>
          <w:rFonts w:hint="eastAsia" w:eastAsia="宋体"/>
          <w:color w:val="000000"/>
          <w:spacing w:val="62"/>
          <w:sz w:val="32"/>
          <w:lang w:eastAsia="zh-CN"/>
        </w:rPr>
        <w:t>最后以抹手纸包裹着水龙头关掉水源。</w:t>
      </w:r>
    </w:p>
    <w:p>
      <w:pPr>
        <w:spacing w:line="500" w:lineRule="exact"/>
        <w:ind w:left="480"/>
        <w:rPr>
          <w:rFonts w:hint="eastAsia"/>
          <w:color w:val="000000"/>
          <w:spacing w:val="62"/>
          <w:sz w:val="32"/>
          <w:lang w:eastAsia="zh-CN"/>
        </w:rPr>
      </w:pPr>
    </w:p>
    <w:p>
      <w:pPr>
        <w:rPr>
          <w:rFonts w:hint="eastAsia"/>
          <w:color w:val="000000"/>
          <w:spacing w:val="62"/>
          <w:sz w:val="32"/>
          <w:lang w:eastAsia="zh-Hans"/>
        </w:rPr>
      </w:pPr>
      <w:r>
        <w:rPr>
          <w:color w:val="000000"/>
        </w:rPr>
        <w:drawing>
          <wp:inline distT="0" distB="0" distL="0" distR="0">
            <wp:extent cx="6400800" cy="1753870"/>
            <wp:effectExtent l="0" t="0" r="0" b="17780"/>
            <wp:docPr id="55" name="图片 55" descr="http://www.fehd.gov.hk/safefood/food_safety_plan/howto/images/handwashingst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http://www.fehd.gov.hk/safefood/food_safety_plan/howto/images/handwashingstep.jp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a:xfrm>
                      <a:off x="0" y="0"/>
                      <a:ext cx="6400800" cy="1753870"/>
                    </a:xfrm>
                    <a:prstGeom prst="rect">
                      <a:avLst/>
                    </a:prstGeom>
                    <a:noFill/>
                    <a:ln>
                      <a:noFill/>
                    </a:ln>
                  </pic:spPr>
                </pic:pic>
              </a:graphicData>
            </a:graphic>
          </wp:inline>
        </w:drawing>
      </w:r>
    </w:p>
    <w:p>
      <w:pPr>
        <w:framePr w:hSpace="180" w:wrap="around" w:vAnchor="text" w:hAnchor="margin" w:y="182"/>
        <w:rPr>
          <w:rFonts w:hint="eastAsia" w:eastAsia="宋体"/>
          <w:b/>
          <w:bCs/>
          <w:color w:val="000000"/>
          <w:sz w:val="40"/>
          <w:u w:val="single"/>
          <w:bdr w:val="single" w:color="auto" w:sz="4" w:space="0"/>
          <w:lang w:eastAsia="zh-CN"/>
        </w:rPr>
      </w:pPr>
      <w:r>
        <w:rPr>
          <w:rFonts w:eastAsia="宋体"/>
          <w:b/>
          <w:bCs/>
          <w:color w:val="000000"/>
          <w:sz w:val="40"/>
          <w:u w:val="single"/>
          <w:lang w:eastAsia="zh-CN"/>
        </w:rPr>
        <w:t xml:space="preserve">E. </w:t>
      </w:r>
      <w:r>
        <w:rPr>
          <w:rFonts w:hint="eastAsia" w:eastAsia="宋体"/>
          <w:b/>
          <w:bCs/>
          <w:color w:val="000000"/>
          <w:sz w:val="40"/>
          <w:u w:val="single"/>
          <w:lang w:eastAsia="zh-CN"/>
        </w:rPr>
        <w:t>使用合适的用</w:t>
      </w:r>
      <w:r>
        <w:rPr>
          <w:rFonts w:eastAsia="宋体"/>
          <w:b/>
          <w:bCs/>
          <w:color w:val="000000"/>
          <w:sz w:val="40"/>
          <w:u w:val="single"/>
          <w:lang w:eastAsia="zh-CN"/>
        </w:rPr>
        <w:t xml:space="preserve"> </w:t>
      </w:r>
      <w:r>
        <w:rPr>
          <w:rFonts w:hint="eastAsia" w:eastAsia="宋体"/>
          <w:b/>
          <w:bCs/>
          <w:color w:val="000000"/>
          <w:sz w:val="40"/>
          <w:u w:val="single"/>
          <w:lang w:eastAsia="zh-CN"/>
        </w:rPr>
        <w:t>具及保持用具卫生</w:t>
      </w:r>
      <w:r>
        <w:rPr>
          <w:rFonts w:hint="eastAsia"/>
          <w:b/>
          <w:bCs/>
          <w:color w:val="000000"/>
          <w:sz w:val="40"/>
          <w:u w:val="single"/>
          <w:lang w:eastAsia="zh-CN"/>
        </w:rPr>
        <w:t xml:space="preserve"> </w:t>
      </w:r>
    </w:p>
    <w:p>
      <w:pPr>
        <w:framePr w:hSpace="180" w:wrap="around" w:vAnchor="text" w:hAnchor="margin" w:y="182"/>
        <w:numPr>
          <w:ilvl w:val="0"/>
          <w:numId w:val="5"/>
        </w:numPr>
        <w:spacing w:line="600" w:lineRule="exact"/>
        <w:rPr>
          <w:rFonts w:hint="eastAsia"/>
          <w:color w:val="000000"/>
          <w:spacing w:val="70"/>
          <w:sz w:val="32"/>
          <w:lang w:eastAsia="zh-CN"/>
        </w:rPr>
      </w:pPr>
      <w:r>
        <w:rPr>
          <w:rFonts w:hint="eastAsia" w:eastAsia="宋体"/>
          <w:color w:val="000000"/>
          <w:spacing w:val="70"/>
          <w:sz w:val="32"/>
          <w:lang w:eastAsia="zh-CN"/>
        </w:rPr>
        <w:t>每次用完砧板、切刀要立刻用清洁剂和清水洗擦;</w:t>
      </w:r>
    </w:p>
    <w:p>
      <w:pPr>
        <w:framePr w:hSpace="180" w:wrap="around" w:vAnchor="text" w:hAnchor="margin" w:y="182"/>
        <w:numPr>
          <w:ilvl w:val="0"/>
          <w:numId w:val="5"/>
        </w:numPr>
        <w:spacing w:line="600" w:lineRule="exact"/>
        <w:rPr>
          <w:rFonts w:hint="eastAsia"/>
          <w:color w:val="000000"/>
          <w:spacing w:val="70"/>
          <w:sz w:val="32"/>
          <w:lang w:eastAsia="zh-CN"/>
        </w:rPr>
      </w:pPr>
      <w:r>
        <w:rPr>
          <w:rFonts w:hint="eastAsia" w:eastAsia="宋体"/>
          <w:color w:val="000000"/>
          <w:spacing w:val="70"/>
          <w:sz w:val="32"/>
          <w:lang w:eastAsia="zh-CN"/>
        </w:rPr>
        <w:t>使用独立的用具处理生吃的食物或者熟食。这些用具在使用前要清洗和消毒。</w:t>
      </w:r>
    </w:p>
    <w:p>
      <w:pPr>
        <w:framePr w:hSpace="180" w:wrap="around" w:vAnchor="text" w:hAnchor="margin" w:y="182"/>
        <w:numPr>
          <w:ilvl w:val="0"/>
          <w:numId w:val="5"/>
        </w:numPr>
        <w:spacing w:line="600" w:lineRule="exact"/>
        <w:rPr>
          <w:rFonts w:hint="eastAsia"/>
          <w:color w:val="000000"/>
          <w:spacing w:val="70"/>
          <w:sz w:val="32"/>
          <w:lang w:eastAsia="zh-CN"/>
        </w:rPr>
      </w:pPr>
      <w:r>
        <w:rPr>
          <w:rFonts w:hint="eastAsia" w:eastAsia="宋体"/>
          <w:color w:val="000000"/>
          <w:spacing w:val="70"/>
          <w:sz w:val="32"/>
          <w:lang w:eastAsia="zh-CN"/>
        </w:rPr>
        <w:t>碎肉机、切肉机、搅肉机等用具用后要彻底清洗</w:t>
      </w:r>
    </w:p>
    <w:p>
      <w:pPr>
        <w:rPr>
          <w:rFonts w:hint="eastAsia" w:eastAsia="宋体"/>
          <w:color w:val="000000"/>
          <w:spacing w:val="70"/>
          <w:sz w:val="32"/>
          <w:lang w:eastAsia="zh-CN"/>
        </w:rPr>
      </w:pPr>
      <w:r>
        <w:rPr>
          <w:rFonts w:hint="eastAsia" w:eastAsia="宋体"/>
          <w:color w:val="000000"/>
          <w:spacing w:val="70"/>
          <w:sz w:val="32"/>
          <w:lang w:eastAsia="zh-CN"/>
        </w:rPr>
        <w:t>碗碟用具要彻底清洗，再消毒和风干，存放在防尘防虫的柜内备用，破裂的碗碟要弃掉。</w:t>
      </w:r>
    </w:p>
    <w:p>
      <w:pPr>
        <w:rPr>
          <w:rFonts w:hint="eastAsia" w:eastAsia="宋体"/>
          <w:color w:val="000000"/>
          <w:spacing w:val="70"/>
          <w:sz w:val="32"/>
          <w:lang w:eastAsia="zh-CN"/>
        </w:rPr>
      </w:pPr>
    </w:p>
    <w:p>
      <w:pPr>
        <w:rPr>
          <w:rFonts w:hint="eastAsia" w:eastAsia="宋体"/>
          <w:color w:val="000000"/>
          <w:spacing w:val="70"/>
          <w:sz w:val="32"/>
          <w:lang w:eastAsia="zh-CN"/>
        </w:rPr>
      </w:pPr>
    </w:p>
    <w:p>
      <w:pPr>
        <w:rPr>
          <w:rFonts w:hint="eastAsia" w:eastAsia="宋体"/>
          <w:color w:val="000000"/>
          <w:spacing w:val="70"/>
          <w:sz w:val="32"/>
          <w:lang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9"/>
        <w:gridCol w:w="4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10" w:type="dxa"/>
          </w:tcPr>
          <w:p>
            <w:pPr>
              <w:numPr>
                <w:ilvl w:val="0"/>
                <w:numId w:val="6"/>
              </w:numPr>
              <w:ind w:left="0" w:firstLine="0"/>
              <w:rPr>
                <w:rFonts w:hint="eastAsia" w:eastAsia="宋体"/>
                <w:color w:val="000000"/>
                <w:sz w:val="32"/>
                <w:szCs w:val="32"/>
                <w:lang w:eastAsia="zh-CN"/>
              </w:rPr>
            </w:pPr>
            <w:r>
              <w:rPr>
                <w:rFonts w:hint="eastAsia" w:eastAsia="宋体"/>
                <w:color w:val="000000"/>
                <w:sz w:val="32"/>
                <w:szCs w:val="32"/>
                <w:lang w:eastAsia="zh-CN"/>
              </w:rPr>
              <w:t>刮鱼鳞的工具</w:t>
            </w:r>
          </w:p>
        </w:tc>
        <w:tc>
          <w:tcPr>
            <w:tcW w:w="5211" w:type="dxa"/>
            <w:vMerge w:val="restart"/>
          </w:tcPr>
          <w:p>
            <w:pPr>
              <w:rPr>
                <w:rFonts w:hint="eastAsia" w:eastAsia="宋体"/>
                <w:b/>
                <w:color w:val="000000"/>
                <w:sz w:val="40"/>
                <w:u w:val="single"/>
                <w:lang w:eastAsia="zh-CN"/>
              </w:rPr>
            </w:pPr>
            <w:r>
              <w:rPr>
                <w:rFonts w:eastAsia="宋体"/>
                <w:b/>
                <w:color w:val="000000"/>
                <w:sz w:val="40"/>
                <w:u w:val="single"/>
                <w:lang w:eastAsia="zh-CN"/>
              </w:rPr>
              <w:drawing>
                <wp:inline distT="0" distB="0" distL="0" distR="0">
                  <wp:extent cx="1912620" cy="1237615"/>
                  <wp:effectExtent l="0" t="0" r="11430" b="635"/>
                  <wp:docPr id="178" name="图片 178" descr="P1060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178" descr="P1060828"/>
                          <pic:cNvPicPr>
                            <a:picLocks noChangeAspect="1" noChangeArrowheads="1"/>
                          </pic:cNvPicPr>
                        </pic:nvPicPr>
                        <pic:blipFill>
                          <a:blip r:embed="rId24" cstate="print">
                            <a:lum bright="-20000" contrast="-20000"/>
                            <a:extLst>
                              <a:ext uri="{28A0092B-C50C-407E-A947-70E740481C1C}">
                                <a14:useLocalDpi xmlns:a14="http://schemas.microsoft.com/office/drawing/2010/main" val="0"/>
                              </a:ext>
                            </a:extLst>
                          </a:blip>
                          <a:srcRect/>
                          <a:stretch>
                            <a:fillRect/>
                          </a:stretch>
                        </pic:blipFill>
                        <pic:spPr>
                          <a:xfrm>
                            <a:off x="0" y="0"/>
                            <a:ext cx="1912620" cy="1237615"/>
                          </a:xfrm>
                          <a:prstGeom prst="rect">
                            <a:avLst/>
                          </a:prstGeom>
                          <a:noFill/>
                        </pic:spPr>
                      </pic:pic>
                    </a:graphicData>
                  </a:graphic>
                </wp:inline>
              </w:drawing>
            </w:r>
            <w:r>
              <w:rPr>
                <w:rFonts w:eastAsia="宋体"/>
                <w:b/>
                <w:color w:val="000000"/>
                <w:sz w:val="40"/>
                <w:u w:val="single"/>
                <w:lang w:eastAsia="zh-CN"/>
              </w:rPr>
              <w:drawing>
                <wp:inline distT="0" distB="0" distL="0" distR="0">
                  <wp:extent cx="1978025" cy="1258570"/>
                  <wp:effectExtent l="0" t="0" r="3175" b="17780"/>
                  <wp:docPr id="175" name="图片 175" descr="P1060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75" descr="P1060830"/>
                          <pic:cNvPicPr>
                            <a:picLocks noChangeAspect="1" noChangeArrowheads="1"/>
                          </pic:cNvPicPr>
                        </pic:nvPicPr>
                        <pic:blipFill>
                          <a:blip r:embed="rId25" cstate="print">
                            <a:lum bright="-10000" contrast="-10000"/>
                            <a:extLst>
                              <a:ext uri="{28A0092B-C50C-407E-A947-70E740481C1C}">
                                <a14:useLocalDpi xmlns:a14="http://schemas.microsoft.com/office/drawing/2010/main" val="0"/>
                              </a:ext>
                            </a:extLst>
                          </a:blip>
                          <a:srcRect/>
                          <a:stretch>
                            <a:fillRect/>
                          </a:stretch>
                        </pic:blipFill>
                        <pic:spPr>
                          <a:xfrm>
                            <a:off x="0" y="0"/>
                            <a:ext cx="1978025" cy="1258570"/>
                          </a:xfrm>
                          <a:prstGeom prst="rect">
                            <a:avLst/>
                          </a:prstGeom>
                          <a:noFill/>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10" w:type="dxa"/>
          </w:tcPr>
          <w:p>
            <w:pPr>
              <w:rPr>
                <w:rFonts w:hint="eastAsia" w:eastAsia="宋体"/>
                <w:color w:val="000000"/>
                <w:sz w:val="32"/>
                <w:szCs w:val="32"/>
                <w:lang w:eastAsia="zh-CN"/>
              </w:rPr>
            </w:pPr>
            <w:r>
              <w:rPr>
                <w:rFonts w:hint="eastAsia" w:eastAsia="宋体"/>
                <w:color w:val="000000"/>
                <w:sz w:val="32"/>
                <w:szCs w:val="32"/>
                <w:lang w:eastAsia="zh-CN"/>
              </w:rPr>
              <w:t>刮大鱼鳞时</w:t>
            </w:r>
          </w:p>
          <w:p>
            <w:pPr>
              <w:ind w:firstLine="1120" w:firstLineChars="350"/>
              <w:rPr>
                <w:rFonts w:hint="eastAsia" w:eastAsia="宋体"/>
                <w:color w:val="000000"/>
                <w:sz w:val="32"/>
                <w:szCs w:val="32"/>
                <w:lang w:eastAsia="zh-CN"/>
              </w:rPr>
            </w:pPr>
            <w:r>
              <w:rPr>
                <w:rFonts w:hint="eastAsia" w:eastAsia="宋体"/>
                <w:color w:val="000000"/>
                <w:sz w:val="32"/>
                <w:szCs w:val="32"/>
                <w:lang w:eastAsia="zh-CN"/>
              </w:rPr>
              <w:t>木柄不锈钢齿</w:t>
            </w:r>
          </w:p>
        </w:tc>
        <w:tc>
          <w:tcPr>
            <w:tcW w:w="5211" w:type="dxa"/>
            <w:vMerge w:val="continue"/>
          </w:tcPr>
          <w:p>
            <w:pPr>
              <w:rPr>
                <w:rFonts w:hint="eastAsia" w:eastAsia="宋体"/>
                <w:b/>
                <w:color w:val="000000"/>
                <w:sz w:val="40"/>
                <w:u w:val="singl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0" w:type="dxa"/>
          </w:tcPr>
          <w:p>
            <w:pPr>
              <w:rPr>
                <w:rFonts w:hint="eastAsia" w:eastAsia="宋体"/>
                <w:color w:val="000000"/>
                <w:sz w:val="32"/>
                <w:szCs w:val="32"/>
                <w:lang w:eastAsia="zh-CN"/>
              </w:rPr>
            </w:pPr>
            <w:r>
              <w:rPr>
                <w:rFonts w:hint="eastAsia" w:eastAsia="宋体"/>
                <w:color w:val="000000"/>
                <w:sz w:val="32"/>
                <w:szCs w:val="32"/>
                <w:lang w:eastAsia="zh-CN"/>
              </w:rPr>
              <w:t>刮小鱼鳞时</w:t>
            </w:r>
          </w:p>
          <w:p>
            <w:pPr>
              <w:ind w:firstLine="480" w:firstLineChars="150"/>
              <w:rPr>
                <w:rFonts w:hint="eastAsia" w:eastAsia="宋体"/>
                <w:color w:val="000000"/>
                <w:sz w:val="32"/>
                <w:szCs w:val="32"/>
                <w:lang w:eastAsia="zh-CN"/>
              </w:rPr>
            </w:pPr>
            <w:r>
              <w:rPr>
                <w:rFonts w:hint="eastAsia" w:eastAsia="宋体"/>
                <w:color w:val="000000"/>
                <w:sz w:val="32"/>
                <w:szCs w:val="32"/>
                <w:lang w:eastAsia="zh-CN"/>
              </w:rPr>
              <w:t>木柄不锈钢丝刷</w:t>
            </w:r>
          </w:p>
          <w:p>
            <w:pPr>
              <w:rPr>
                <w:rFonts w:hint="eastAsia" w:eastAsia="宋体"/>
                <w:color w:val="000000"/>
                <w:sz w:val="32"/>
                <w:szCs w:val="32"/>
                <w:lang w:eastAsia="zh-CN"/>
              </w:rPr>
            </w:pPr>
          </w:p>
        </w:tc>
        <w:tc>
          <w:tcPr>
            <w:tcW w:w="5211" w:type="dxa"/>
          </w:tcPr>
          <w:p>
            <w:pPr>
              <w:rPr>
                <w:rFonts w:hint="eastAsia" w:eastAsia="宋体"/>
                <w:b/>
                <w:color w:val="000000"/>
                <w:sz w:val="40"/>
                <w:u w:val="single"/>
                <w:lang w:eastAsia="zh-CN"/>
              </w:rPr>
            </w:pPr>
            <w:r>
              <w:rPr>
                <w:rFonts w:eastAsia="宋体"/>
                <w:b/>
                <w:color w:val="000000"/>
                <w:sz w:val="40"/>
                <w:u w:val="single"/>
                <w:lang w:eastAsia="zh-CN"/>
              </w:rPr>
              <w:drawing>
                <wp:inline distT="0" distB="0" distL="0" distR="0">
                  <wp:extent cx="2039620" cy="1255395"/>
                  <wp:effectExtent l="0" t="0" r="17780" b="1905"/>
                  <wp:docPr id="176" name="图片 176" descr="P1060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6" descr="P1060829"/>
                          <pic:cNvPicPr>
                            <a:picLocks noChangeAspect="1" noChangeArrowheads="1"/>
                          </pic:cNvPicPr>
                        </pic:nvPicPr>
                        <pic:blipFill>
                          <a:blip r:embed="rId26" cstate="print">
                            <a:lum bright="-20000" contrast="-20000"/>
                            <a:extLst>
                              <a:ext uri="{28A0092B-C50C-407E-A947-70E740481C1C}">
                                <a14:useLocalDpi xmlns:a14="http://schemas.microsoft.com/office/drawing/2010/main" val="0"/>
                              </a:ext>
                            </a:extLst>
                          </a:blip>
                          <a:srcRect/>
                          <a:stretch>
                            <a:fillRect/>
                          </a:stretch>
                        </pic:blipFill>
                        <pic:spPr>
                          <a:xfrm>
                            <a:off x="0" y="0"/>
                            <a:ext cx="2039620" cy="1255395"/>
                          </a:xfrm>
                          <a:prstGeom prst="rect">
                            <a:avLst/>
                          </a:prstGeom>
                          <a:noFill/>
                        </pic:spPr>
                      </pic:pic>
                    </a:graphicData>
                  </a:graphic>
                </wp:inline>
              </w:drawing>
            </w:r>
            <w:r>
              <w:rPr>
                <w:rFonts w:eastAsia="宋体"/>
                <w:b/>
                <w:color w:val="000000"/>
                <w:sz w:val="40"/>
                <w:u w:val="single"/>
                <w:lang w:eastAsia="zh-CN"/>
              </w:rPr>
              <w:drawing>
                <wp:inline distT="0" distB="0" distL="0" distR="0">
                  <wp:extent cx="2084705" cy="1259205"/>
                  <wp:effectExtent l="0" t="0" r="10795" b="17145"/>
                  <wp:docPr id="177" name="图片 177" descr="P1060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77" descr="P1060831"/>
                          <pic:cNvPicPr>
                            <a:picLocks noChangeAspect="1" noChangeArrowheads="1"/>
                          </pic:cNvPicPr>
                        </pic:nvPicPr>
                        <pic:blipFill>
                          <a:blip r:embed="rId27" cstate="print">
                            <a:lum bright="-10000" contrast="-10000"/>
                            <a:extLst>
                              <a:ext uri="{28A0092B-C50C-407E-A947-70E740481C1C}">
                                <a14:useLocalDpi xmlns:a14="http://schemas.microsoft.com/office/drawing/2010/main" val="0"/>
                              </a:ext>
                            </a:extLst>
                          </a:blip>
                          <a:srcRect/>
                          <a:stretch>
                            <a:fillRect/>
                          </a:stretch>
                        </pic:blipFill>
                        <pic:spPr>
                          <a:xfrm>
                            <a:off x="0" y="0"/>
                            <a:ext cx="2084705" cy="1259205"/>
                          </a:xfrm>
                          <a:prstGeom prst="rect">
                            <a:avLst/>
                          </a:prstGeom>
                          <a:noFill/>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0" w:type="dxa"/>
          </w:tcPr>
          <w:p>
            <w:pPr>
              <w:numPr>
                <w:ilvl w:val="0"/>
                <w:numId w:val="6"/>
              </w:numPr>
              <w:rPr>
                <w:rFonts w:hint="eastAsia" w:eastAsia="宋体"/>
                <w:color w:val="000000"/>
                <w:sz w:val="32"/>
                <w:szCs w:val="32"/>
                <w:lang w:eastAsia="zh-CN"/>
              </w:rPr>
            </w:pPr>
            <w:r>
              <w:rPr>
                <w:rFonts w:hint="eastAsia" w:eastAsia="宋体"/>
                <w:color w:val="000000"/>
                <w:sz w:val="32"/>
                <w:szCs w:val="32"/>
                <w:lang w:eastAsia="zh-CN"/>
              </w:rPr>
              <w:t>雪柜里的食品用胶合分开密闭存放，防止交叉感染；</w:t>
            </w:r>
          </w:p>
        </w:tc>
        <w:tc>
          <w:tcPr>
            <w:tcW w:w="5211" w:type="dxa"/>
          </w:tcPr>
          <w:p>
            <w:pPr>
              <w:rPr>
                <w:rFonts w:hint="eastAsia" w:eastAsia="宋体"/>
                <w:color w:val="000000"/>
                <w:sz w:val="32"/>
                <w:szCs w:val="32"/>
                <w:lang w:eastAsia="zh-CN"/>
              </w:rPr>
            </w:pPr>
            <w:r>
              <w:rPr>
                <w:rFonts w:eastAsia="宋体"/>
                <w:color w:val="000000"/>
                <w:sz w:val="32"/>
                <w:szCs w:val="32"/>
                <w:lang w:eastAsia="zh-CN"/>
              </w:rPr>
              <w:drawing>
                <wp:inline distT="0" distB="0" distL="0" distR="0">
                  <wp:extent cx="2131695" cy="1598930"/>
                  <wp:effectExtent l="0" t="0" r="0" b="0"/>
                  <wp:docPr id="179" name="图片 179" descr="P1060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179" descr="P10608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131695" cy="1598930"/>
                          </a:xfrm>
                          <a:prstGeom prst="rect">
                            <a:avLst/>
                          </a:prstGeom>
                          <a:noFill/>
                        </pic:spPr>
                      </pic:pic>
                    </a:graphicData>
                  </a:graphic>
                </wp:inline>
              </w:drawing>
            </w:r>
          </w:p>
        </w:tc>
      </w:tr>
    </w:tbl>
    <w:p>
      <w:pPr>
        <w:rPr>
          <w:rFonts w:hint="eastAsia" w:eastAsia="宋体"/>
          <w:color w:val="000000"/>
          <w:sz w:val="10"/>
          <w:szCs w:val="10"/>
          <w:lang w:eastAsia="zh-CN"/>
        </w:rPr>
      </w:pPr>
    </w:p>
    <w:p>
      <w:pPr>
        <w:rPr>
          <w:rFonts w:hint="eastAsia" w:eastAsia="宋体"/>
          <w:color w:val="000000"/>
          <w:sz w:val="10"/>
          <w:szCs w:val="10"/>
          <w:lang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5"/>
        <w:gridCol w:w="4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0" w:type="dxa"/>
          </w:tcPr>
          <w:p>
            <w:pPr>
              <w:numPr>
                <w:ilvl w:val="0"/>
                <w:numId w:val="6"/>
              </w:numPr>
              <w:ind w:left="0" w:firstLine="0"/>
              <w:rPr>
                <w:rFonts w:hint="eastAsia" w:eastAsia="宋体"/>
                <w:color w:val="000000"/>
                <w:sz w:val="32"/>
                <w:szCs w:val="32"/>
                <w:lang w:eastAsia="zh-CN"/>
              </w:rPr>
            </w:pPr>
            <w:r>
              <w:rPr>
                <w:rFonts w:hint="eastAsia" w:eastAsia="宋体"/>
                <w:color w:val="000000"/>
                <w:sz w:val="32"/>
                <w:szCs w:val="32"/>
                <w:lang w:eastAsia="zh-CN"/>
              </w:rPr>
              <w:t>设有生料柜、半成品柜及熟食柜，分开存放，增强卫生保障；</w:t>
            </w:r>
          </w:p>
          <w:p>
            <w:pPr>
              <w:rPr>
                <w:rFonts w:hint="eastAsia" w:eastAsia="宋体"/>
                <w:color w:val="000000"/>
                <w:sz w:val="32"/>
                <w:szCs w:val="32"/>
                <w:lang w:eastAsia="zh-CN"/>
              </w:rPr>
            </w:pPr>
          </w:p>
        </w:tc>
        <w:tc>
          <w:tcPr>
            <w:tcW w:w="5211" w:type="dxa"/>
          </w:tcPr>
          <w:p>
            <w:pPr>
              <w:rPr>
                <w:rFonts w:hint="eastAsia" w:eastAsia="宋体"/>
                <w:color w:val="000000"/>
                <w:sz w:val="32"/>
                <w:szCs w:val="32"/>
                <w:lang w:eastAsia="zh-CN"/>
              </w:rPr>
            </w:pPr>
            <w:r>
              <w:rPr>
                <w:rFonts w:eastAsia="宋体"/>
                <w:color w:val="000000"/>
                <w:sz w:val="32"/>
                <w:szCs w:val="32"/>
                <w:lang w:eastAsia="zh-CN"/>
              </w:rPr>
              <w:drawing>
                <wp:inline distT="0" distB="0" distL="0" distR="0">
                  <wp:extent cx="1567815" cy="1146175"/>
                  <wp:effectExtent l="0" t="0" r="13335" b="15875"/>
                  <wp:docPr id="180" name="图片 180" descr="P106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180" descr="P10608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567815" cy="1146175"/>
                          </a:xfrm>
                          <a:prstGeom prst="rect">
                            <a:avLst/>
                          </a:prstGeom>
                          <a:noFill/>
                        </pic:spPr>
                      </pic:pic>
                    </a:graphicData>
                  </a:graphic>
                </wp:inline>
              </w:drawing>
            </w:r>
            <w:r>
              <w:rPr>
                <w:rFonts w:eastAsia="宋体"/>
                <w:color w:val="000000"/>
                <w:sz w:val="32"/>
                <w:szCs w:val="32"/>
                <w:lang w:eastAsia="zh-CN"/>
              </w:rPr>
              <w:drawing>
                <wp:inline distT="0" distB="0" distL="0" distR="0">
                  <wp:extent cx="1480820" cy="1111250"/>
                  <wp:effectExtent l="0" t="0" r="0" b="0"/>
                  <wp:docPr id="181" name="图片 181" descr="P1060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81" descr="P10608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480820" cy="1111250"/>
                          </a:xfrm>
                          <a:prstGeom prst="rect">
                            <a:avLst/>
                          </a:prstGeom>
                          <a:noFill/>
                        </pic:spPr>
                      </pic:pic>
                    </a:graphicData>
                  </a:graphic>
                </wp:inline>
              </w:drawing>
            </w:r>
          </w:p>
        </w:tc>
      </w:tr>
    </w:tbl>
    <w:p>
      <w:pPr>
        <w:rPr>
          <w:rFonts w:hint="eastAsia" w:eastAsia="宋体"/>
          <w:color w:val="000000"/>
          <w:sz w:val="10"/>
          <w:szCs w:val="10"/>
          <w:lang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5"/>
        <w:gridCol w:w="4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0" w:type="dxa"/>
          </w:tcPr>
          <w:p>
            <w:pPr>
              <w:numPr>
                <w:ilvl w:val="0"/>
                <w:numId w:val="6"/>
              </w:numPr>
              <w:ind w:left="0" w:firstLine="0"/>
              <w:rPr>
                <w:rFonts w:hint="eastAsia" w:eastAsia="宋体"/>
                <w:color w:val="000000"/>
                <w:sz w:val="32"/>
                <w:szCs w:val="32"/>
                <w:lang w:eastAsia="zh-CN"/>
              </w:rPr>
            </w:pPr>
            <w:r>
              <w:rPr>
                <w:rFonts w:hint="eastAsia" w:eastAsia="宋体"/>
                <w:color w:val="000000"/>
                <w:sz w:val="32"/>
                <w:szCs w:val="32"/>
                <w:lang w:eastAsia="zh-CN"/>
              </w:rPr>
              <w:t>熟食晾冻柜用不锈钢的纱网做门以确保卫生安全；</w:t>
            </w:r>
          </w:p>
          <w:p>
            <w:pPr>
              <w:rPr>
                <w:rFonts w:hint="eastAsia" w:eastAsia="宋体"/>
                <w:color w:val="000000"/>
                <w:sz w:val="32"/>
                <w:szCs w:val="32"/>
                <w:lang w:eastAsia="zh-CN"/>
              </w:rPr>
            </w:pPr>
          </w:p>
        </w:tc>
        <w:tc>
          <w:tcPr>
            <w:tcW w:w="5211" w:type="dxa"/>
          </w:tcPr>
          <w:p>
            <w:pPr>
              <w:rPr>
                <w:rFonts w:hint="eastAsia" w:eastAsia="宋体"/>
                <w:color w:val="000000"/>
                <w:sz w:val="32"/>
                <w:szCs w:val="32"/>
                <w:lang w:eastAsia="zh-CN"/>
              </w:rPr>
            </w:pPr>
            <w:r>
              <w:rPr>
                <w:rFonts w:eastAsia="宋体"/>
                <w:color w:val="000000"/>
                <w:sz w:val="32"/>
                <w:szCs w:val="32"/>
                <w:lang w:eastAsia="zh-CN"/>
              </w:rPr>
              <w:drawing>
                <wp:inline distT="0" distB="0" distL="0" distR="0">
                  <wp:extent cx="2238375" cy="1678940"/>
                  <wp:effectExtent l="0" t="0" r="0" b="0"/>
                  <wp:docPr id="182" name="图片 182" descr="P1060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82" descr="P10608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238375" cy="1678940"/>
                          </a:xfrm>
                          <a:prstGeom prst="rect">
                            <a:avLst/>
                          </a:prstGeom>
                          <a:noFill/>
                        </pic:spPr>
                      </pic:pic>
                    </a:graphicData>
                  </a:graphic>
                </wp:inline>
              </w:drawing>
            </w:r>
          </w:p>
        </w:tc>
      </w:tr>
    </w:tbl>
    <w:p>
      <w:pPr>
        <w:rPr>
          <w:rFonts w:hint="eastAsia" w:eastAsia="宋体"/>
          <w:color w:val="000000"/>
          <w:sz w:val="10"/>
          <w:szCs w:val="10"/>
          <w:lang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2"/>
        <w:gridCol w:w="4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0" w:type="dxa"/>
          </w:tcPr>
          <w:p>
            <w:pPr>
              <w:numPr>
                <w:ilvl w:val="0"/>
                <w:numId w:val="6"/>
              </w:numPr>
              <w:ind w:left="0" w:firstLine="0"/>
              <w:rPr>
                <w:rFonts w:hint="eastAsia" w:eastAsia="宋体"/>
                <w:color w:val="000000"/>
                <w:sz w:val="32"/>
                <w:szCs w:val="32"/>
                <w:lang w:eastAsia="zh-CN"/>
              </w:rPr>
            </w:pPr>
            <w:r>
              <w:rPr>
                <w:rFonts w:hint="eastAsia" w:eastAsia="宋体"/>
                <w:color w:val="000000"/>
                <w:sz w:val="32"/>
                <w:szCs w:val="32"/>
                <w:lang w:eastAsia="zh-CN"/>
              </w:rPr>
              <w:t>传菜部的待用酱料用保鲜纸封存；</w:t>
            </w:r>
          </w:p>
        </w:tc>
        <w:tc>
          <w:tcPr>
            <w:tcW w:w="5211" w:type="dxa"/>
          </w:tcPr>
          <w:p>
            <w:pPr>
              <w:rPr>
                <w:rFonts w:hint="eastAsia" w:eastAsia="宋体"/>
                <w:color w:val="000000"/>
                <w:sz w:val="32"/>
                <w:szCs w:val="32"/>
                <w:lang w:eastAsia="zh-CN"/>
              </w:rPr>
            </w:pPr>
            <w:r>
              <w:rPr>
                <w:rFonts w:eastAsia="宋体"/>
                <w:color w:val="000000"/>
                <w:sz w:val="32"/>
                <w:szCs w:val="32"/>
                <w:lang w:eastAsia="zh-CN"/>
              </w:rPr>
              <w:drawing>
                <wp:inline distT="0" distB="0" distL="0" distR="0">
                  <wp:extent cx="2095500" cy="1571625"/>
                  <wp:effectExtent l="0" t="0" r="0" b="0"/>
                  <wp:docPr id="183" name="图片 183" descr="P1060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83" descr="P106085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095500" cy="1571625"/>
                          </a:xfrm>
                          <a:prstGeom prst="rect">
                            <a:avLst/>
                          </a:prstGeom>
                          <a:noFill/>
                        </pic:spPr>
                      </pic:pic>
                    </a:graphicData>
                  </a:graphic>
                </wp:inline>
              </w:drawing>
            </w:r>
          </w:p>
        </w:tc>
      </w:tr>
    </w:tbl>
    <w:p>
      <w:pPr>
        <w:rPr>
          <w:rFonts w:hint="eastAsia" w:eastAsia="宋体"/>
          <w:color w:val="000000"/>
          <w:sz w:val="10"/>
          <w:szCs w:val="10"/>
          <w:lang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3"/>
        <w:gridCol w:w="4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0" w:type="dxa"/>
          </w:tcPr>
          <w:p>
            <w:pPr>
              <w:numPr>
                <w:ilvl w:val="0"/>
                <w:numId w:val="6"/>
              </w:numPr>
              <w:ind w:left="0" w:firstLine="0"/>
              <w:rPr>
                <w:rFonts w:hint="eastAsia" w:eastAsia="宋体"/>
                <w:color w:val="000000"/>
                <w:sz w:val="32"/>
                <w:szCs w:val="32"/>
                <w:lang w:eastAsia="zh-CN"/>
              </w:rPr>
            </w:pPr>
            <w:r>
              <w:rPr>
                <w:rFonts w:hint="eastAsia" w:eastAsia="宋体"/>
                <w:color w:val="000000"/>
                <w:sz w:val="32"/>
                <w:szCs w:val="32"/>
                <w:lang w:eastAsia="zh-CN"/>
              </w:rPr>
              <w:t>食品出楼面的过程中用透明胶盖封住，以避免飞沫传播；</w:t>
            </w:r>
          </w:p>
        </w:tc>
        <w:tc>
          <w:tcPr>
            <w:tcW w:w="5211" w:type="dxa"/>
          </w:tcPr>
          <w:p>
            <w:pPr>
              <w:rPr>
                <w:rFonts w:hint="eastAsia" w:eastAsia="宋体"/>
                <w:color w:val="000000"/>
                <w:sz w:val="32"/>
                <w:szCs w:val="32"/>
                <w:lang w:eastAsia="zh-CN"/>
              </w:rPr>
            </w:pPr>
            <w:r>
              <w:rPr>
                <w:rFonts w:eastAsia="宋体"/>
                <w:color w:val="000000"/>
                <w:sz w:val="32"/>
                <w:szCs w:val="32"/>
                <w:lang w:eastAsia="zh-CN"/>
              </w:rPr>
              <w:drawing>
                <wp:inline distT="0" distB="0" distL="0" distR="0">
                  <wp:extent cx="2399030" cy="1798320"/>
                  <wp:effectExtent l="0" t="0" r="0" b="0"/>
                  <wp:docPr id="184" name="图片 184" descr="P1060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84" descr="P10608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399030" cy="1798320"/>
                          </a:xfrm>
                          <a:prstGeom prst="rect">
                            <a:avLst/>
                          </a:prstGeom>
                          <a:noFill/>
                        </pic:spPr>
                      </pic:pic>
                    </a:graphicData>
                  </a:graphic>
                </wp:inline>
              </w:drawing>
            </w:r>
          </w:p>
        </w:tc>
      </w:tr>
    </w:tbl>
    <w:p>
      <w:pPr>
        <w:rPr>
          <w:rFonts w:hint="eastAsia" w:eastAsia="宋体"/>
          <w:color w:val="000000"/>
          <w:sz w:val="32"/>
          <w:szCs w:val="32"/>
          <w:lang w:eastAsia="zh-CN"/>
        </w:rPr>
      </w:pPr>
    </w:p>
    <w:p>
      <w:pPr>
        <w:rPr>
          <w:b/>
          <w:color w:val="000000"/>
          <w:sz w:val="40"/>
          <w:u w:val="single"/>
          <w:shd w:val="pct10" w:color="auto" w:fill="FFFFFF"/>
          <w:lang w:eastAsia="zh-CN"/>
        </w:rPr>
      </w:pPr>
      <w:r>
        <w:rPr>
          <w:rFonts w:eastAsia="宋体"/>
          <w:b/>
          <w:color w:val="000000"/>
          <w:sz w:val="40"/>
          <w:u w:val="single"/>
          <w:lang w:eastAsia="zh-CN"/>
        </w:rPr>
        <w:t xml:space="preserve">F. </w:t>
      </w:r>
      <w:r>
        <w:rPr>
          <w:rFonts w:hint="eastAsia" w:eastAsia="宋体"/>
          <w:b/>
          <w:color w:val="000000"/>
          <w:sz w:val="40"/>
          <w:u w:val="single"/>
          <w:lang w:eastAsia="zh-CN"/>
        </w:rPr>
        <w:t>适当的洗碗碟方法</w:t>
      </w:r>
      <w:r>
        <w:rPr>
          <w:b/>
          <w:color w:val="000000"/>
          <w:sz w:val="40"/>
          <w:u w:val="single"/>
          <w:lang w:eastAsia="zh-CN"/>
        </w:rPr>
        <w:t xml:space="preserve"> </w:t>
      </w:r>
    </w:p>
    <w:p>
      <w:pPr>
        <w:numPr>
          <w:ilvl w:val="0"/>
          <w:numId w:val="7"/>
        </w:numPr>
        <w:spacing w:line="600" w:lineRule="exact"/>
        <w:rPr>
          <w:rFonts w:hint="eastAsia"/>
          <w:color w:val="000000"/>
          <w:spacing w:val="70"/>
          <w:sz w:val="32"/>
          <w:lang w:eastAsia="zh-CN"/>
        </w:rPr>
      </w:pPr>
      <w:r>
        <w:rPr>
          <w:rFonts w:hint="eastAsia" w:eastAsia="宋体"/>
          <w:color w:val="000000"/>
          <w:spacing w:val="70"/>
          <w:sz w:val="32"/>
          <w:lang w:eastAsia="zh-CN"/>
        </w:rPr>
        <w:t>将碗碟上的油渍及食物屑抹掉。</w:t>
      </w:r>
    </w:p>
    <w:p>
      <w:pPr>
        <w:numPr>
          <w:ilvl w:val="0"/>
          <w:numId w:val="7"/>
        </w:numPr>
        <w:spacing w:line="600" w:lineRule="exact"/>
        <w:rPr>
          <w:rFonts w:hint="eastAsia"/>
          <w:color w:val="000000"/>
          <w:spacing w:val="70"/>
          <w:sz w:val="32"/>
          <w:lang w:eastAsia="zh-CN"/>
        </w:rPr>
      </w:pPr>
      <w:r>
        <w:rPr>
          <w:rFonts w:hint="eastAsia" w:eastAsia="宋体"/>
          <w:color w:val="000000"/>
          <w:spacing w:val="70"/>
          <w:sz w:val="32"/>
          <w:lang w:eastAsia="zh-CN"/>
        </w:rPr>
        <w:t>用热水及洗洁剂洗擦然后用清水冲洗。</w:t>
      </w:r>
    </w:p>
    <w:p>
      <w:pPr>
        <w:numPr>
          <w:ilvl w:val="0"/>
          <w:numId w:val="7"/>
        </w:numPr>
        <w:spacing w:line="600" w:lineRule="exact"/>
        <w:rPr>
          <w:rFonts w:hint="eastAsia"/>
          <w:color w:val="000000"/>
          <w:spacing w:val="70"/>
          <w:sz w:val="32"/>
          <w:lang w:eastAsia="zh-CN"/>
        </w:rPr>
      </w:pPr>
      <w:r>
        <w:rPr>
          <w:rFonts w:hint="eastAsia" w:eastAsia="宋体"/>
          <w:color w:val="000000"/>
          <w:spacing w:val="70"/>
          <w:sz w:val="32"/>
          <w:lang w:eastAsia="zh-CN"/>
        </w:rPr>
        <w:t>洗净碗碟置于消毒箱中浸入沸水内一分钟以上让碗碟自行风干。</w:t>
      </w:r>
    </w:p>
    <w:p>
      <w:pPr>
        <w:numPr>
          <w:ilvl w:val="0"/>
          <w:numId w:val="7"/>
        </w:numPr>
        <w:spacing w:line="600" w:lineRule="exact"/>
        <w:rPr>
          <w:rFonts w:hint="eastAsia"/>
          <w:color w:val="000000"/>
          <w:spacing w:val="70"/>
          <w:sz w:val="32"/>
          <w:lang w:eastAsia="zh-CN"/>
        </w:rPr>
      </w:pPr>
      <w:r>
        <w:rPr>
          <w:rFonts w:hint="eastAsia" w:eastAsia="宋体"/>
          <w:color w:val="000000"/>
          <w:spacing w:val="70"/>
          <w:sz w:val="32"/>
          <w:lang w:eastAsia="zh-CN"/>
        </w:rPr>
        <w:t>放入密封碗柜内以防灰尘、害虫及老鼠沾污</w:t>
      </w:r>
    </w:p>
    <w:p>
      <w:pPr>
        <w:rPr>
          <w:rFonts w:hint="eastAsia"/>
          <w:color w:val="000000"/>
          <w:spacing w:val="70"/>
          <w:sz w:val="32"/>
          <w:lang w:eastAsia="zh-CN"/>
        </w:rPr>
      </w:pPr>
    </w:p>
    <w:p>
      <w:pPr>
        <w:spacing w:line="500" w:lineRule="exact"/>
        <w:rPr>
          <w:b/>
          <w:color w:val="000000"/>
          <w:sz w:val="40"/>
          <w:u w:val="single"/>
          <w:shd w:val="pct10" w:color="auto" w:fill="FFFFFF"/>
          <w:lang w:eastAsia="zh-CN"/>
        </w:rPr>
      </w:pPr>
      <w:r>
        <w:rPr>
          <w:rFonts w:eastAsia="宋体"/>
          <w:b/>
          <w:color w:val="000000"/>
          <w:sz w:val="40"/>
          <w:u w:val="single"/>
          <w:lang w:eastAsia="zh-CN"/>
        </w:rPr>
        <w:t xml:space="preserve">G. </w:t>
      </w:r>
      <w:r>
        <w:rPr>
          <w:rFonts w:hint="eastAsia" w:eastAsia="宋体"/>
          <w:b/>
          <w:color w:val="000000"/>
          <w:sz w:val="40"/>
          <w:u w:val="single"/>
          <w:lang w:eastAsia="zh-CN"/>
        </w:rPr>
        <w:t>化学药物消毒碗碟方法</w:t>
      </w:r>
      <w:r>
        <w:rPr>
          <w:b/>
          <w:color w:val="000000"/>
          <w:sz w:val="40"/>
          <w:u w:val="single"/>
          <w:lang w:eastAsia="zh-CN"/>
        </w:rPr>
        <w:t xml:space="preserve"> </w:t>
      </w:r>
    </w:p>
    <w:p>
      <w:pPr>
        <w:spacing w:line="500" w:lineRule="exact"/>
        <w:rPr>
          <w:color w:val="000000"/>
          <w:spacing w:val="70"/>
          <w:sz w:val="32"/>
          <w:lang w:eastAsia="zh-CN"/>
        </w:rPr>
      </w:pPr>
      <w:r>
        <w:rPr>
          <w:rFonts w:hint="eastAsia" w:eastAsia="宋体"/>
          <w:color w:val="000000"/>
          <w:spacing w:val="70"/>
          <w:sz w:val="32"/>
          <w:lang w:eastAsia="zh-CN"/>
        </w:rPr>
        <w:t>不能用沸水消毒的器皿可用化学药物消毒法处理。</w:t>
      </w:r>
      <w:r>
        <w:rPr>
          <w:color w:val="000000"/>
          <w:spacing w:val="70"/>
          <w:sz w:val="32"/>
          <w:lang w:eastAsia="zh-CN"/>
        </w:rPr>
        <w:t xml:space="preserve"> </w:t>
      </w:r>
    </w:p>
    <w:p>
      <w:pPr>
        <w:numPr>
          <w:ilvl w:val="0"/>
          <w:numId w:val="8"/>
        </w:numPr>
        <w:spacing w:line="500" w:lineRule="exact"/>
        <w:rPr>
          <w:rFonts w:hint="eastAsia"/>
          <w:color w:val="000000"/>
          <w:spacing w:val="70"/>
          <w:sz w:val="32"/>
          <w:lang w:eastAsia="zh-CN"/>
        </w:rPr>
      </w:pPr>
      <w:r>
        <w:rPr>
          <w:rFonts w:hint="eastAsia" w:eastAsia="宋体"/>
          <w:color w:val="000000"/>
          <w:spacing w:val="70"/>
          <w:sz w:val="32"/>
          <w:lang w:eastAsia="zh-CN"/>
        </w:rPr>
        <w:t>食物环境卫生局现已批准多种消毒剂供饮食业以消毒碗碟及餐具之用。</w:t>
      </w:r>
    </w:p>
    <w:p>
      <w:pPr>
        <w:numPr>
          <w:ilvl w:val="0"/>
          <w:numId w:val="8"/>
        </w:numPr>
        <w:spacing w:line="500" w:lineRule="exact"/>
        <w:rPr>
          <w:rFonts w:hint="eastAsia"/>
          <w:color w:val="000000"/>
          <w:spacing w:val="70"/>
          <w:sz w:val="32"/>
          <w:lang w:eastAsia="zh-CN"/>
        </w:rPr>
      </w:pPr>
      <w:r>
        <w:rPr>
          <w:rFonts w:hint="eastAsia" w:eastAsia="宋体"/>
          <w:color w:val="000000"/>
          <w:spacing w:val="70"/>
          <w:sz w:val="32"/>
          <w:lang w:eastAsia="zh-CN"/>
        </w:rPr>
        <w:t>使用此种消毒剂时，可依照说明书将消毒剂溶入适量之温水（摄氏</w:t>
      </w:r>
      <w:r>
        <w:rPr>
          <w:rFonts w:eastAsia="宋体"/>
          <w:color w:val="000000"/>
          <w:spacing w:val="70"/>
          <w:sz w:val="32"/>
          <w:lang w:eastAsia="zh-CN"/>
        </w:rPr>
        <w:t>24°</w:t>
      </w:r>
      <w:r>
        <w:rPr>
          <w:rFonts w:hint="eastAsia" w:eastAsia="宋体"/>
          <w:color w:val="000000"/>
          <w:spacing w:val="70"/>
          <w:sz w:val="32"/>
          <w:lang w:eastAsia="zh-CN"/>
        </w:rPr>
        <w:t>以上），然后将碗碟浸入消毒液内至少一分钟。</w:t>
      </w:r>
    </w:p>
    <w:p>
      <w:pPr>
        <w:rPr>
          <w:rFonts w:hint="eastAsia" w:eastAsia="宋体"/>
          <w:color w:val="000000"/>
          <w:spacing w:val="70"/>
          <w:sz w:val="32"/>
          <w:lang w:eastAsia="zh-CN"/>
        </w:rPr>
      </w:pPr>
      <w:r>
        <w:rPr>
          <w:rFonts w:hint="eastAsia" w:eastAsia="宋体"/>
          <w:color w:val="000000"/>
          <w:spacing w:val="70"/>
          <w:sz w:val="32"/>
          <w:lang w:eastAsia="zh-CN"/>
        </w:rPr>
        <w:t>有关消毒剂之名单可向食物环境卫生署各分区环境卫生办事处查询。</w:t>
      </w:r>
    </w:p>
    <w:p>
      <w:pPr>
        <w:framePr w:hSpace="180" w:wrap="around" w:vAnchor="text" w:hAnchor="margin" w:y="182"/>
        <w:rPr>
          <w:b/>
          <w:color w:val="000000"/>
          <w:sz w:val="40"/>
          <w:u w:val="single"/>
          <w:shd w:val="pct10" w:color="auto" w:fill="FFFFFF"/>
        </w:rPr>
      </w:pPr>
      <w:r>
        <w:rPr>
          <w:rFonts w:eastAsia="宋体"/>
          <w:b/>
          <w:color w:val="000000"/>
          <w:sz w:val="40"/>
          <w:u w:val="single"/>
          <w:lang w:eastAsia="zh-CN"/>
        </w:rPr>
        <w:t xml:space="preserve">H. </w:t>
      </w:r>
      <w:r>
        <w:rPr>
          <w:rFonts w:hint="eastAsia" w:eastAsia="宋体"/>
          <w:b/>
          <w:color w:val="000000"/>
          <w:sz w:val="40"/>
          <w:u w:val="single"/>
          <w:lang w:eastAsia="zh-CN"/>
        </w:rPr>
        <w:t>使用洗碗碟机的方法</w:t>
      </w:r>
    </w:p>
    <w:p>
      <w:pPr>
        <w:framePr w:hSpace="180" w:wrap="around" w:vAnchor="text" w:hAnchor="margin" w:y="182"/>
        <w:numPr>
          <w:ilvl w:val="0"/>
          <w:numId w:val="9"/>
        </w:numPr>
        <w:spacing w:line="500" w:lineRule="exact"/>
        <w:rPr>
          <w:color w:val="000000"/>
          <w:spacing w:val="70"/>
          <w:sz w:val="32"/>
          <w:lang w:eastAsia="zh-CN"/>
        </w:rPr>
      </w:pPr>
      <w:r>
        <w:rPr>
          <w:rFonts w:hint="eastAsia" w:eastAsia="宋体"/>
          <w:color w:val="000000"/>
          <w:spacing w:val="70"/>
          <w:sz w:val="32"/>
          <w:lang w:eastAsia="zh-CN"/>
        </w:rPr>
        <w:t>必须为餐饮业专用的洗碗碟机;</w:t>
      </w:r>
    </w:p>
    <w:p>
      <w:pPr>
        <w:framePr w:hSpace="180" w:wrap="around" w:vAnchor="text" w:hAnchor="margin" w:y="182"/>
        <w:numPr>
          <w:ilvl w:val="0"/>
          <w:numId w:val="9"/>
        </w:numPr>
        <w:spacing w:line="500" w:lineRule="exact"/>
        <w:rPr>
          <w:color w:val="000000"/>
          <w:spacing w:val="70"/>
          <w:sz w:val="32"/>
          <w:lang w:eastAsia="zh-CN"/>
        </w:rPr>
      </w:pPr>
      <w:r>
        <w:rPr>
          <w:rFonts w:hint="eastAsia" w:eastAsia="宋体"/>
          <w:color w:val="000000"/>
          <w:spacing w:val="70"/>
          <w:sz w:val="32"/>
          <w:lang w:eastAsia="zh-CN"/>
        </w:rPr>
        <w:t>如需要使用消毒剂,必须为政府批准的药物。</w:t>
      </w:r>
    </w:p>
    <w:p>
      <w:pPr>
        <w:framePr w:hSpace="180" w:wrap="around" w:vAnchor="text" w:hAnchor="margin" w:y="182"/>
        <w:numPr>
          <w:ilvl w:val="0"/>
          <w:numId w:val="9"/>
        </w:numPr>
        <w:spacing w:line="500" w:lineRule="exact"/>
        <w:rPr>
          <w:color w:val="000000"/>
          <w:spacing w:val="70"/>
          <w:sz w:val="32"/>
          <w:lang w:eastAsia="zh-CN"/>
        </w:rPr>
      </w:pPr>
      <w:r>
        <w:rPr>
          <w:rFonts w:hint="eastAsia" w:eastAsia="宋体"/>
          <w:color w:val="000000"/>
          <w:spacing w:val="70"/>
          <w:sz w:val="32"/>
          <w:lang w:eastAsia="zh-CN"/>
        </w:rPr>
        <w:t>使用时，先将碗碟上之食物屑抹除，然后将碗碟、餐具等排列妥当才可放入机内。</w:t>
      </w:r>
      <w:r>
        <w:rPr>
          <w:color w:val="000000"/>
          <w:spacing w:val="70"/>
          <w:sz w:val="32"/>
          <w:lang w:eastAsia="zh-CN"/>
        </w:rPr>
        <w:t xml:space="preserve"> </w:t>
      </w:r>
    </w:p>
    <w:p>
      <w:pPr>
        <w:rPr>
          <w:rFonts w:hint="eastAsia" w:eastAsia="宋体"/>
          <w:color w:val="000000"/>
          <w:spacing w:val="70"/>
          <w:sz w:val="32"/>
          <w:lang w:eastAsia="zh-CN"/>
        </w:rPr>
      </w:pPr>
      <w:r>
        <w:rPr>
          <w:rFonts w:hint="eastAsia" w:eastAsia="宋体"/>
          <w:color w:val="000000"/>
          <w:spacing w:val="70"/>
          <w:sz w:val="32"/>
          <w:lang w:eastAsia="zh-CN"/>
        </w:rPr>
        <w:t>备注:为确保洗碗碟机操作正常，应定期请维修工人检查。</w:t>
      </w:r>
    </w:p>
    <w:p>
      <w:pPr>
        <w:rPr>
          <w:rFonts w:hint="eastAsia" w:eastAsia="宋体"/>
          <w:color w:val="000000"/>
          <w:spacing w:val="70"/>
          <w:sz w:val="32"/>
          <w:lang w:eastAsia="zh-CN"/>
        </w:rPr>
      </w:pPr>
    </w:p>
    <w:p>
      <w:pPr>
        <w:rPr>
          <w:b/>
          <w:color w:val="000000"/>
          <w:sz w:val="40"/>
          <w:u w:val="single"/>
        </w:rPr>
      </w:pPr>
      <w:r>
        <w:rPr>
          <w:rFonts w:eastAsia="宋体"/>
          <w:b/>
          <w:color w:val="000000"/>
          <w:sz w:val="40"/>
          <w:u w:val="single"/>
          <w:lang w:eastAsia="zh-CN"/>
        </w:rPr>
        <w:t xml:space="preserve">I. </w:t>
      </w:r>
      <w:r>
        <w:rPr>
          <w:rFonts w:hint="eastAsia" w:eastAsia="宋体"/>
          <w:b/>
          <w:color w:val="000000"/>
          <w:sz w:val="40"/>
          <w:u w:val="single"/>
          <w:lang w:eastAsia="zh-CN"/>
        </w:rPr>
        <w:t>破裂碗碟</w:t>
      </w:r>
      <w:r>
        <w:rPr>
          <w:b/>
          <w:color w:val="000000"/>
          <w:sz w:val="40"/>
          <w:u w:val="single"/>
        </w:rPr>
        <w:t xml:space="preserve"> </w:t>
      </w:r>
    </w:p>
    <w:p>
      <w:pPr>
        <w:numPr>
          <w:ilvl w:val="0"/>
          <w:numId w:val="10"/>
        </w:numPr>
        <w:spacing w:line="500" w:lineRule="exact"/>
        <w:rPr>
          <w:rFonts w:hint="eastAsia"/>
          <w:color w:val="000000"/>
          <w:spacing w:val="70"/>
          <w:sz w:val="32"/>
          <w:lang w:eastAsia="zh-CN"/>
        </w:rPr>
      </w:pPr>
      <w:r>
        <w:rPr>
          <w:rFonts w:hint="eastAsia" w:eastAsia="宋体"/>
          <w:color w:val="000000"/>
          <w:spacing w:val="70"/>
          <w:sz w:val="32"/>
          <w:lang w:eastAsia="zh-CN"/>
        </w:rPr>
        <w:t>破裂碗碟会伤害顾客。</w:t>
      </w:r>
    </w:p>
    <w:p>
      <w:pPr>
        <w:numPr>
          <w:ilvl w:val="0"/>
          <w:numId w:val="10"/>
        </w:numPr>
        <w:spacing w:line="500" w:lineRule="exact"/>
        <w:rPr>
          <w:rFonts w:hint="eastAsia"/>
          <w:color w:val="000000"/>
          <w:spacing w:val="70"/>
          <w:sz w:val="32"/>
          <w:lang w:eastAsia="zh-CN"/>
        </w:rPr>
      </w:pPr>
      <w:r>
        <w:rPr>
          <w:rFonts w:hint="eastAsia" w:eastAsia="宋体"/>
          <w:color w:val="000000"/>
          <w:spacing w:val="70"/>
          <w:sz w:val="32"/>
          <w:lang w:eastAsia="zh-CN"/>
        </w:rPr>
        <w:t>破裂部份不易洗净，易藏污纳垢，助长细菌滋生。</w:t>
      </w:r>
    </w:p>
    <w:p>
      <w:pPr>
        <w:numPr>
          <w:ilvl w:val="0"/>
          <w:numId w:val="10"/>
        </w:numPr>
        <w:spacing w:line="500" w:lineRule="exact"/>
        <w:rPr>
          <w:rFonts w:hint="eastAsia"/>
          <w:color w:val="000000"/>
          <w:spacing w:val="70"/>
          <w:sz w:val="32"/>
          <w:lang w:eastAsia="zh-CN"/>
        </w:rPr>
      </w:pPr>
      <w:r>
        <w:rPr>
          <w:rFonts w:hint="eastAsia" w:eastAsia="宋体"/>
          <w:color w:val="000000"/>
          <w:spacing w:val="70"/>
          <w:sz w:val="32"/>
          <w:lang w:eastAsia="zh-CN"/>
        </w:rPr>
        <w:t>切勿使用破裂碗碟盛载食物。</w:t>
      </w:r>
    </w:p>
    <w:p>
      <w:pPr>
        <w:numPr>
          <w:ilvl w:val="0"/>
          <w:numId w:val="10"/>
        </w:numPr>
        <w:spacing w:line="500" w:lineRule="exact"/>
        <w:rPr>
          <w:rFonts w:hint="eastAsia"/>
          <w:color w:val="000000"/>
          <w:spacing w:val="70"/>
          <w:sz w:val="32"/>
          <w:lang w:eastAsia="zh-CN"/>
        </w:rPr>
      </w:pPr>
      <w:r>
        <w:rPr>
          <w:rFonts w:hint="eastAsia" w:eastAsia="宋体"/>
          <w:color w:val="000000"/>
          <w:spacing w:val="70"/>
          <w:sz w:val="32"/>
          <w:lang w:eastAsia="zh-CN"/>
        </w:rPr>
        <w:t>同时本港食物生法例亦禁止饮食业使用崩裂碗碟用具。</w:t>
      </w:r>
    </w:p>
    <w:p>
      <w:pPr>
        <w:numPr>
          <w:ilvl w:val="0"/>
          <w:numId w:val="10"/>
        </w:numPr>
        <w:spacing w:line="500" w:lineRule="exact"/>
        <w:rPr>
          <w:rFonts w:hint="eastAsia"/>
          <w:color w:val="000000"/>
          <w:spacing w:val="70"/>
          <w:sz w:val="32"/>
        </w:rPr>
      </w:pPr>
      <w:r>
        <w:rPr>
          <w:rFonts w:hint="eastAsia" w:eastAsia="宋体"/>
          <w:color w:val="000000"/>
          <w:spacing w:val="70"/>
          <w:sz w:val="32"/>
          <w:lang w:eastAsia="zh-CN"/>
        </w:rPr>
        <w:t>毛巾抹布用后要清洗消毒。</w:t>
      </w:r>
    </w:p>
    <w:p>
      <w:pPr>
        <w:rPr>
          <w:rFonts w:hint="eastAsia"/>
          <w:color w:val="000000"/>
          <w:sz w:val="32"/>
          <w:u w:val="single"/>
          <w:shd w:val="pct10" w:color="auto" w:fill="FFFFFF"/>
          <w:lang w:eastAsia="zh-CN"/>
        </w:rPr>
      </w:pPr>
      <w:r>
        <w:rPr>
          <w:rFonts w:hint="eastAsia" w:eastAsia="宋体"/>
          <w:color w:val="000000"/>
          <w:spacing w:val="70"/>
          <w:sz w:val="32"/>
          <w:lang w:eastAsia="zh-CN"/>
        </w:rPr>
        <w:t>售卖食物的柜、雪</w:t>
      </w:r>
      <w:r>
        <w:rPr>
          <w:rFonts w:eastAsia="宋体"/>
          <w:color w:val="000000"/>
          <w:spacing w:val="70"/>
          <w:sz w:val="32"/>
          <w:lang w:eastAsia="zh-CN"/>
        </w:rPr>
        <w:t xml:space="preserve"> </w:t>
      </w:r>
      <w:r>
        <w:rPr>
          <w:rFonts w:hint="eastAsia" w:eastAsia="宋体"/>
          <w:color w:val="000000"/>
          <w:spacing w:val="70"/>
          <w:sz w:val="32"/>
          <w:lang w:eastAsia="zh-CN"/>
        </w:rPr>
        <w:t>柜、贮物柜等要经常清洗。</w:t>
      </w:r>
    </w:p>
    <w:p>
      <w:pPr>
        <w:rPr>
          <w:rFonts w:hint="eastAsia"/>
          <w:color w:val="000000"/>
          <w:sz w:val="32"/>
          <w:u w:val="single"/>
          <w:shd w:val="pct10" w:color="auto" w:fill="FFFFFF"/>
          <w:lang w:eastAsia="zh-CN"/>
        </w:rPr>
      </w:pPr>
    </w:p>
    <w:p>
      <w:pPr>
        <w:rPr>
          <w:rFonts w:hint="eastAsia" w:eastAsia="宋体"/>
          <w:color w:val="000000"/>
          <w:spacing w:val="60"/>
          <w:sz w:val="32"/>
          <w:lang w:eastAsia="zh-CN"/>
        </w:rPr>
      </w:pPr>
    </w:p>
    <w:p>
      <w:pPr>
        <w:spacing w:line="600" w:lineRule="exact"/>
        <w:rPr>
          <w:rFonts w:hint="eastAsia"/>
          <w:color w:val="000000"/>
          <w:spacing w:val="70"/>
          <w:sz w:val="40"/>
          <w:u w:val="single"/>
          <w:shd w:val="pct10" w:color="auto" w:fill="FFFFFF"/>
          <w:lang w:eastAsia="zh-CN"/>
        </w:rPr>
      </w:pPr>
      <w:r>
        <w:rPr>
          <w:rFonts w:eastAsia="宋体"/>
          <w:b/>
          <w:bCs/>
          <w:color w:val="000000"/>
          <w:spacing w:val="70"/>
          <w:sz w:val="40"/>
          <w:u w:val="single"/>
          <w:lang w:eastAsia="zh-CN"/>
        </w:rPr>
        <w:t>J.</w:t>
      </w:r>
      <w:r>
        <w:rPr>
          <w:rFonts w:hint="eastAsia" w:eastAsia="宋体"/>
          <w:b/>
          <w:bCs/>
          <w:color w:val="000000"/>
          <w:spacing w:val="70"/>
          <w:sz w:val="40"/>
          <w:u w:val="single"/>
          <w:lang w:eastAsia="zh-CN"/>
        </w:rPr>
        <w:t>处理食物须知</w:t>
      </w:r>
    </w:p>
    <w:p>
      <w:pPr>
        <w:spacing w:line="600" w:lineRule="exact"/>
        <w:rPr>
          <w:rFonts w:hint="eastAsia"/>
          <w:color w:val="000000"/>
          <w:spacing w:val="60"/>
          <w:sz w:val="32"/>
          <w:shd w:val="pct10" w:color="auto" w:fill="FFFFFF"/>
          <w:lang w:eastAsia="zh-CN"/>
        </w:rPr>
      </w:pPr>
      <w:r>
        <w:rPr>
          <w:rFonts w:hint="eastAsia" w:eastAsia="宋体"/>
          <w:color w:val="000000"/>
          <w:spacing w:val="60"/>
          <w:sz w:val="32"/>
          <w:shd w:val="clear" w:color="auto" w:fill="FFFFFF"/>
          <w:lang w:eastAsia="zh-CN"/>
        </w:rPr>
        <w:t>肉类</w:t>
      </w:r>
    </w:p>
    <w:p>
      <w:pPr>
        <w:numPr>
          <w:ilvl w:val="0"/>
          <w:numId w:val="11"/>
        </w:numPr>
        <w:spacing w:line="600" w:lineRule="exact"/>
        <w:rPr>
          <w:rFonts w:hint="eastAsia"/>
          <w:color w:val="000000"/>
          <w:spacing w:val="60"/>
          <w:sz w:val="32"/>
          <w:lang w:eastAsia="zh-CN"/>
        </w:rPr>
      </w:pPr>
      <w:r>
        <w:rPr>
          <w:rFonts w:hint="eastAsia" w:eastAsia="宋体"/>
          <w:color w:val="000000"/>
          <w:spacing w:val="60"/>
          <w:sz w:val="32"/>
          <w:lang w:eastAsia="zh-CN"/>
        </w:rPr>
        <w:t>食物必须洗净才烹煮</w:t>
      </w:r>
    </w:p>
    <w:p>
      <w:pPr>
        <w:numPr>
          <w:ilvl w:val="0"/>
          <w:numId w:val="11"/>
        </w:numPr>
        <w:spacing w:line="600" w:lineRule="exact"/>
        <w:rPr>
          <w:rFonts w:hint="eastAsia"/>
          <w:color w:val="000000"/>
          <w:spacing w:val="60"/>
          <w:sz w:val="32"/>
          <w:shd w:val="pct10" w:color="auto" w:fill="FFFFFF"/>
          <w:lang w:eastAsia="zh-CN"/>
        </w:rPr>
      </w:pPr>
      <w:r>
        <w:rPr>
          <w:rFonts w:hint="eastAsia" w:eastAsia="宋体"/>
          <w:color w:val="000000"/>
          <w:spacing w:val="60"/>
          <w:sz w:val="32"/>
          <w:lang w:eastAsia="zh-CN"/>
        </w:rPr>
        <w:t>生和煮熟的食物要分开处理和贮放</w:t>
      </w:r>
    </w:p>
    <w:p>
      <w:pPr>
        <w:numPr>
          <w:ilvl w:val="0"/>
          <w:numId w:val="11"/>
        </w:numPr>
        <w:spacing w:line="600" w:lineRule="exact"/>
        <w:rPr>
          <w:color w:val="000000"/>
          <w:spacing w:val="60"/>
          <w:sz w:val="32"/>
          <w:lang w:eastAsia="zh-CN"/>
        </w:rPr>
      </w:pPr>
      <w:r>
        <w:rPr>
          <w:rFonts w:hint="eastAsia" w:eastAsia="宋体"/>
          <w:color w:val="000000"/>
          <w:spacing w:val="60"/>
          <w:sz w:val="32"/>
          <w:lang w:eastAsia="zh-CN"/>
        </w:rPr>
        <w:t>解冻深度冷凝肉食应在摄氏</w:t>
      </w:r>
      <w:r>
        <w:rPr>
          <w:rFonts w:eastAsia="宋体"/>
          <w:color w:val="000000"/>
          <w:spacing w:val="60"/>
          <w:sz w:val="32"/>
          <w:lang w:eastAsia="zh-CN"/>
        </w:rPr>
        <w:t>0</w:t>
      </w:r>
      <w:r>
        <w:rPr>
          <w:rFonts w:hint="eastAsia" w:eastAsia="宋体"/>
          <w:color w:val="000000"/>
          <w:spacing w:val="60"/>
          <w:sz w:val="32"/>
          <w:lang w:eastAsia="zh-CN"/>
        </w:rPr>
        <w:t>度至</w:t>
      </w:r>
      <w:r>
        <w:rPr>
          <w:rFonts w:eastAsia="宋体"/>
          <w:color w:val="000000"/>
          <w:spacing w:val="60"/>
          <w:sz w:val="32"/>
          <w:lang w:eastAsia="zh-CN"/>
        </w:rPr>
        <w:t>4</w:t>
      </w:r>
      <w:r>
        <w:rPr>
          <w:rFonts w:hint="eastAsia" w:eastAsia="宋体"/>
          <w:color w:val="000000"/>
          <w:spacing w:val="60"/>
          <w:sz w:val="32"/>
          <w:lang w:eastAsia="zh-CN"/>
        </w:rPr>
        <w:t>度的雪柜或微波炉内进行，并应立即烹调处理经解冻后的肉食，以减低受污染的机会；</w:t>
      </w:r>
      <w:r>
        <w:rPr>
          <w:color w:val="000000"/>
          <w:spacing w:val="60"/>
          <w:sz w:val="32"/>
          <w:lang w:eastAsia="zh-CN"/>
        </w:rPr>
        <w:t xml:space="preserve"> </w:t>
      </w:r>
    </w:p>
    <w:p>
      <w:pPr>
        <w:numPr>
          <w:ilvl w:val="0"/>
          <w:numId w:val="11"/>
        </w:numPr>
        <w:spacing w:line="600" w:lineRule="exact"/>
        <w:rPr>
          <w:color w:val="000000"/>
          <w:spacing w:val="60"/>
          <w:sz w:val="32"/>
          <w:lang w:eastAsia="zh-CN"/>
        </w:rPr>
      </w:pPr>
      <w:r>
        <w:rPr>
          <w:rFonts w:hint="eastAsia" w:eastAsia="宋体"/>
          <w:color w:val="000000"/>
          <w:spacing w:val="60"/>
          <w:sz w:val="32"/>
          <w:lang w:eastAsia="zh-CN"/>
        </w:rPr>
        <w:t>应采用独立的用具处理生和熟的肉食，并在用具上适当注明，以避免交叉污染；及</w:t>
      </w:r>
      <w:r>
        <w:rPr>
          <w:color w:val="000000"/>
          <w:spacing w:val="60"/>
          <w:sz w:val="32"/>
          <w:lang w:eastAsia="zh-CN"/>
        </w:rPr>
        <w:t xml:space="preserve"> </w:t>
      </w:r>
    </w:p>
    <w:p>
      <w:pPr>
        <w:numPr>
          <w:ilvl w:val="0"/>
          <w:numId w:val="11"/>
        </w:numPr>
        <w:spacing w:line="600" w:lineRule="exact"/>
        <w:rPr>
          <w:rFonts w:hint="eastAsia"/>
          <w:color w:val="000000"/>
          <w:spacing w:val="70"/>
          <w:sz w:val="32"/>
          <w:lang w:eastAsia="zh-CN"/>
        </w:rPr>
      </w:pPr>
      <w:r>
        <w:rPr>
          <w:rFonts w:hint="eastAsia" w:eastAsia="宋体"/>
          <w:color w:val="000000"/>
          <w:spacing w:val="60"/>
          <w:sz w:val="32"/>
          <w:lang w:eastAsia="zh-CN"/>
        </w:rPr>
        <w:t>肉类必须经清洗后，方可放进切肉机或碎肉机。</w:t>
      </w:r>
      <w:r>
        <w:rPr>
          <w:color w:val="000000"/>
          <w:spacing w:val="70"/>
          <w:sz w:val="32"/>
          <w:lang w:eastAsia="zh-CN"/>
        </w:rPr>
        <w:t xml:space="preserve"> </w:t>
      </w:r>
    </w:p>
    <w:p>
      <w:pPr>
        <w:spacing w:line="600" w:lineRule="exact"/>
        <w:ind w:firstLine="320"/>
        <w:rPr>
          <w:rFonts w:hint="eastAsia" w:eastAsia="宋体"/>
          <w:b/>
          <w:bCs/>
          <w:color w:val="000000"/>
          <w:spacing w:val="60"/>
          <w:sz w:val="32"/>
          <w:lang w:eastAsia="zh-CN"/>
        </w:rPr>
      </w:pPr>
      <w:r>
        <w:rPr>
          <w:rFonts w:hint="eastAsia" w:eastAsia="宋体"/>
          <w:b/>
          <w:bCs/>
          <w:color w:val="000000"/>
          <w:spacing w:val="60"/>
          <w:sz w:val="32"/>
          <w:lang w:eastAsia="zh-CN"/>
        </w:rPr>
        <w:t>备注:不要将肉和内脏摆放在地上,清洗及处理程序应在清洁的台上或洗涤盆内进行.而且应分开处理和贮存肉及内脏，以免存活于内脏里的细菌污染肉食。</w:t>
      </w:r>
    </w:p>
    <w:p>
      <w:pPr>
        <w:spacing w:line="600" w:lineRule="exact"/>
        <w:ind w:firstLine="320"/>
        <w:rPr>
          <w:rFonts w:hint="eastAsia" w:eastAsia="宋体"/>
          <w:b/>
          <w:bCs/>
          <w:color w:val="000000"/>
          <w:spacing w:val="60"/>
          <w:sz w:val="32"/>
          <w:lang w:eastAsia="zh-CN"/>
        </w:rPr>
      </w:pPr>
    </w:p>
    <w:p>
      <w:pPr>
        <w:rPr>
          <w:rFonts w:hint="eastAsia"/>
          <w:b/>
          <w:bCs/>
          <w:color w:val="000000"/>
          <w:sz w:val="40"/>
          <w:u w:val="single"/>
          <w:lang w:eastAsia="zh-CN"/>
        </w:rPr>
      </w:pPr>
      <w:r>
        <w:rPr>
          <w:rFonts w:eastAsia="宋体"/>
          <w:b/>
          <w:bCs/>
          <w:color w:val="000000"/>
          <w:sz w:val="40"/>
          <w:u w:val="single"/>
          <w:lang w:eastAsia="zh-CN"/>
        </w:rPr>
        <w:t xml:space="preserve">K. </w:t>
      </w:r>
      <w:r>
        <w:rPr>
          <w:rFonts w:hint="eastAsia" w:eastAsia="宋体"/>
          <w:b/>
          <w:bCs/>
          <w:color w:val="000000"/>
          <w:sz w:val="40"/>
          <w:u w:val="single"/>
          <w:lang w:eastAsia="zh-CN"/>
        </w:rPr>
        <w:t>烹调食物</w:t>
      </w:r>
      <w:r>
        <w:rPr>
          <w:rFonts w:hint="eastAsia"/>
          <w:b/>
          <w:bCs/>
          <w:color w:val="000000"/>
          <w:sz w:val="40"/>
          <w:u w:val="single"/>
          <w:lang w:eastAsia="zh-CN"/>
        </w:rPr>
        <w:t xml:space="preserve"> </w:t>
      </w:r>
    </w:p>
    <w:p>
      <w:pPr>
        <w:rPr>
          <w:rFonts w:hint="eastAsia" w:eastAsia="宋体"/>
          <w:color w:val="000000"/>
          <w:spacing w:val="60"/>
          <w:sz w:val="32"/>
          <w:lang w:eastAsia="zh-CN"/>
        </w:rPr>
      </w:pPr>
      <w:r>
        <w:rPr>
          <w:rFonts w:eastAsia="宋体"/>
          <w:color w:val="000000"/>
          <w:spacing w:val="70"/>
          <w:sz w:val="32"/>
          <w:lang w:eastAsia="zh-CN"/>
        </w:rPr>
        <w:t xml:space="preserve"> </w:t>
      </w:r>
      <w:r>
        <w:rPr>
          <w:rFonts w:hint="eastAsia" w:eastAsia="宋体"/>
          <w:color w:val="000000"/>
          <w:spacing w:val="60"/>
          <w:sz w:val="32"/>
          <w:lang w:eastAsia="zh-CN"/>
        </w:rPr>
        <w:t>食物要彻底煮熟，尤其是肉类和海产。剩余食物在食用前要彻底翻热。</w:t>
      </w:r>
    </w:p>
    <w:p>
      <w:pPr>
        <w:rPr>
          <w:rFonts w:hint="eastAsia" w:eastAsia="宋体"/>
          <w:color w:val="000000"/>
          <w:spacing w:val="60"/>
          <w:sz w:val="32"/>
          <w:lang w:eastAsia="zh-CN"/>
        </w:rPr>
      </w:pPr>
    </w:p>
    <w:p>
      <w:pPr>
        <w:rPr>
          <w:rFonts w:hint="eastAsia"/>
          <w:b/>
          <w:bCs/>
          <w:color w:val="000000"/>
          <w:sz w:val="40"/>
          <w:u w:val="single"/>
          <w:bdr w:val="single" w:color="auto" w:sz="4" w:space="0"/>
          <w:lang w:eastAsia="zh-CN"/>
        </w:rPr>
      </w:pPr>
      <w:r>
        <w:rPr>
          <w:rFonts w:eastAsia="宋体"/>
          <w:b/>
          <w:bCs/>
          <w:color w:val="000000"/>
          <w:sz w:val="40"/>
          <w:u w:val="single"/>
          <w:lang w:eastAsia="zh-CN"/>
        </w:rPr>
        <w:t xml:space="preserve">L. </w:t>
      </w:r>
      <w:r>
        <w:rPr>
          <w:rFonts w:hint="eastAsia" w:eastAsia="宋体"/>
          <w:b/>
          <w:bCs/>
          <w:color w:val="000000"/>
          <w:sz w:val="40"/>
          <w:u w:val="single"/>
          <w:lang w:eastAsia="zh-CN"/>
        </w:rPr>
        <w:t>售卖食物</w:t>
      </w:r>
      <w:r>
        <w:rPr>
          <w:rFonts w:hint="eastAsia"/>
          <w:b/>
          <w:bCs/>
          <w:color w:val="000000"/>
          <w:sz w:val="40"/>
          <w:u w:val="single"/>
          <w:lang w:eastAsia="zh-CN"/>
        </w:rPr>
        <w:t xml:space="preserve"> </w:t>
      </w:r>
    </w:p>
    <w:p>
      <w:pPr>
        <w:numPr>
          <w:ilvl w:val="0"/>
          <w:numId w:val="12"/>
        </w:numPr>
        <w:spacing w:line="700" w:lineRule="exact"/>
        <w:rPr>
          <w:rFonts w:hint="eastAsia"/>
          <w:color w:val="000000"/>
          <w:spacing w:val="60"/>
          <w:sz w:val="32"/>
          <w:lang w:eastAsia="zh-CN"/>
        </w:rPr>
      </w:pPr>
      <w:r>
        <w:rPr>
          <w:rFonts w:hint="eastAsia" w:eastAsia="宋体"/>
          <w:color w:val="000000"/>
          <w:spacing w:val="60"/>
          <w:sz w:val="32"/>
          <w:lang w:eastAsia="zh-CN"/>
        </w:rPr>
        <w:t>盛载食物的容器必须清洁，不可含有有毒的物质。</w:t>
      </w:r>
    </w:p>
    <w:p>
      <w:pPr>
        <w:rPr>
          <w:rFonts w:hint="eastAsia"/>
          <w:b/>
          <w:bCs/>
          <w:color w:val="000000"/>
          <w:sz w:val="40"/>
          <w:u w:val="single"/>
          <w:lang w:eastAsia="zh-CN"/>
        </w:rPr>
      </w:pPr>
    </w:p>
    <w:p>
      <w:pPr>
        <w:rPr>
          <w:rFonts w:hint="eastAsia"/>
          <w:b/>
          <w:bCs/>
          <w:color w:val="000000"/>
          <w:sz w:val="40"/>
          <w:u w:val="single"/>
          <w:lang w:eastAsia="zh-CN"/>
        </w:rPr>
      </w:pPr>
      <w:r>
        <w:rPr>
          <w:rFonts w:eastAsia="宋体"/>
          <w:b/>
          <w:bCs/>
          <w:color w:val="000000"/>
          <w:sz w:val="40"/>
          <w:u w:val="single"/>
          <w:lang w:eastAsia="zh-CN"/>
        </w:rPr>
        <w:t xml:space="preserve">M. </w:t>
      </w:r>
      <w:r>
        <w:rPr>
          <w:rFonts w:hint="eastAsia" w:eastAsia="宋体"/>
          <w:b/>
          <w:bCs/>
          <w:color w:val="000000"/>
          <w:sz w:val="40"/>
          <w:u w:val="single"/>
          <w:lang w:eastAsia="zh-CN"/>
        </w:rPr>
        <w:t>选购材料</w:t>
      </w:r>
      <w:r>
        <w:rPr>
          <w:rFonts w:hint="eastAsia"/>
          <w:b/>
          <w:bCs/>
          <w:color w:val="000000"/>
          <w:sz w:val="40"/>
          <w:u w:val="single"/>
          <w:lang w:eastAsia="zh-CN"/>
        </w:rPr>
        <w:t xml:space="preserve"> </w:t>
      </w:r>
      <w:bookmarkStart w:id="10" w:name="_GoBack"/>
      <w:bookmarkEnd w:id="10"/>
    </w:p>
    <w:p>
      <w:pPr>
        <w:numPr>
          <w:ilvl w:val="0"/>
          <w:numId w:val="13"/>
        </w:numPr>
        <w:spacing w:line="500" w:lineRule="exact"/>
        <w:rPr>
          <w:rFonts w:hint="eastAsia"/>
          <w:color w:val="000000"/>
          <w:spacing w:val="70"/>
          <w:sz w:val="32"/>
          <w:lang w:eastAsia="zh-CN"/>
        </w:rPr>
      </w:pPr>
      <w:r>
        <w:rPr>
          <w:rFonts w:hint="eastAsia" w:eastAsia="宋体"/>
          <w:color w:val="000000"/>
          <w:spacing w:val="70"/>
          <w:sz w:val="32"/>
          <w:lang w:eastAsia="zh-CN"/>
        </w:rPr>
        <w:t>食物要从可靠供货商或者持牌肉食公司购买</w:t>
      </w:r>
    </w:p>
    <w:p>
      <w:pPr>
        <w:numPr>
          <w:ilvl w:val="0"/>
          <w:numId w:val="13"/>
        </w:numPr>
        <w:spacing w:line="500" w:lineRule="exact"/>
        <w:rPr>
          <w:rFonts w:hint="eastAsia"/>
          <w:color w:val="000000"/>
          <w:spacing w:val="70"/>
          <w:sz w:val="32"/>
          <w:lang w:eastAsia="zh-CN"/>
        </w:rPr>
      </w:pPr>
      <w:r>
        <w:rPr>
          <w:rFonts w:hint="eastAsia" w:eastAsia="宋体"/>
          <w:color w:val="000000"/>
          <w:spacing w:val="70"/>
          <w:sz w:val="32"/>
          <w:lang w:eastAsia="zh-CN"/>
        </w:rPr>
        <w:t>留意食物有无异样、异味或者腐烂，包装要完整</w:t>
      </w:r>
    </w:p>
    <w:p>
      <w:pPr>
        <w:numPr>
          <w:ilvl w:val="0"/>
          <w:numId w:val="13"/>
        </w:numPr>
        <w:spacing w:line="500" w:lineRule="exact"/>
        <w:rPr>
          <w:rFonts w:hint="eastAsia"/>
          <w:color w:val="000000"/>
          <w:spacing w:val="70"/>
          <w:sz w:val="32"/>
          <w:lang w:eastAsia="zh-CN"/>
        </w:rPr>
      </w:pPr>
      <w:r>
        <w:rPr>
          <w:rFonts w:hint="eastAsia" w:eastAsia="宋体"/>
          <w:color w:val="000000"/>
          <w:spacing w:val="70"/>
          <w:sz w:val="32"/>
          <w:lang w:eastAsia="zh-CN"/>
        </w:rPr>
        <w:t>食品的相关法规规定食物制造商及包装商统一和清楚地列明其产品的资料。除获得法例豁免或另有特别规定外，预先包装食物的标签须以中文或英文或中英文兼用列出以下各项资料：</w:t>
      </w:r>
    </w:p>
    <w:p>
      <w:pPr>
        <w:spacing w:line="500" w:lineRule="exact"/>
        <w:rPr>
          <w:rFonts w:hint="eastAsia"/>
          <w:b/>
          <w:bCs/>
          <w:color w:val="000000"/>
          <w:sz w:val="32"/>
          <w:u w:val="single"/>
          <w:bdr w:val="single" w:color="auto" w:sz="4" w:space="0"/>
          <w:lang w:eastAsia="zh-CN"/>
        </w:rPr>
      </w:pPr>
      <w:r>
        <w:rPr>
          <w:rFonts w:hint="eastAsia" w:eastAsia="宋体"/>
          <w:b/>
          <w:bCs/>
          <w:color w:val="000000"/>
          <w:spacing w:val="70"/>
          <w:sz w:val="32"/>
          <w:u w:val="single"/>
          <w:lang w:eastAsia="zh-CN"/>
        </w:rPr>
        <w:t>食物名称</w:t>
      </w:r>
    </w:p>
    <w:p>
      <w:pPr>
        <w:rPr>
          <w:rFonts w:hint="eastAsia" w:eastAsia="宋体"/>
          <w:color w:val="000000"/>
          <w:spacing w:val="70"/>
          <w:sz w:val="32"/>
          <w:lang w:eastAsia="zh-CN"/>
        </w:rPr>
      </w:pPr>
      <w:r>
        <w:rPr>
          <w:rFonts w:hint="eastAsia" w:eastAsia="宋体"/>
          <w:color w:val="000000"/>
          <w:spacing w:val="70"/>
          <w:sz w:val="32"/>
          <w:lang w:eastAsia="zh-CN"/>
        </w:rPr>
        <w:t>清晰列明食物的名称，对食物性质之任何方面不得有虚假、误导或诈骗成份，使消费者可充份了解食物的性质和类别。</w:t>
      </w:r>
    </w:p>
    <w:p>
      <w:pPr>
        <w:rPr>
          <w:rFonts w:hint="eastAsia" w:eastAsia="宋体"/>
          <w:color w:val="000000"/>
          <w:spacing w:val="70"/>
          <w:sz w:val="32"/>
          <w:lang w:eastAsia="zh-CN"/>
        </w:rPr>
      </w:pPr>
    </w:p>
    <w:p>
      <w:pPr>
        <w:rPr>
          <w:rFonts w:hint="eastAsia"/>
          <w:b/>
          <w:color w:val="000000"/>
          <w:sz w:val="32"/>
          <w:szCs w:val="32"/>
          <w:u w:val="single"/>
          <w:lang w:eastAsia="zh-CN"/>
        </w:rPr>
      </w:pPr>
      <w:r>
        <w:rPr>
          <w:rFonts w:hint="eastAsia" w:eastAsia="宋体"/>
          <w:b/>
          <w:color w:val="000000"/>
          <w:sz w:val="32"/>
          <w:szCs w:val="32"/>
          <w:u w:val="single"/>
          <w:lang w:eastAsia="zh-CN"/>
        </w:rPr>
        <w:t>注</w:t>
      </w:r>
      <w:r>
        <w:rPr>
          <w:rFonts w:eastAsia="宋体"/>
          <w:b/>
          <w:color w:val="000000"/>
          <w:sz w:val="32"/>
          <w:szCs w:val="32"/>
          <w:u w:val="single"/>
          <w:lang w:eastAsia="zh-CN"/>
        </w:rPr>
        <w:t xml:space="preserve"> </w:t>
      </w:r>
      <w:r>
        <w:rPr>
          <w:rFonts w:hint="eastAsia" w:eastAsia="宋体"/>
          <w:b/>
          <w:color w:val="000000"/>
          <w:sz w:val="32"/>
          <w:szCs w:val="32"/>
          <w:u w:val="single"/>
          <w:lang w:eastAsia="zh-CN"/>
        </w:rPr>
        <w:t>意</w:t>
      </w:r>
      <w:r>
        <w:rPr>
          <w:rFonts w:eastAsia="宋体"/>
          <w:b/>
          <w:color w:val="000000"/>
          <w:sz w:val="32"/>
          <w:szCs w:val="32"/>
          <w:u w:val="single"/>
          <w:lang w:eastAsia="zh-CN"/>
        </w:rPr>
        <w:t xml:space="preserve"> </w:t>
      </w:r>
      <w:r>
        <w:rPr>
          <w:rFonts w:hint="eastAsia" w:eastAsia="宋体"/>
          <w:b/>
          <w:color w:val="000000"/>
          <w:sz w:val="32"/>
          <w:szCs w:val="32"/>
          <w:u w:val="single"/>
          <w:lang w:eastAsia="zh-CN"/>
        </w:rPr>
        <w:t>事</w:t>
      </w:r>
      <w:r>
        <w:rPr>
          <w:rFonts w:eastAsia="宋体"/>
          <w:b/>
          <w:color w:val="000000"/>
          <w:sz w:val="32"/>
          <w:szCs w:val="32"/>
          <w:u w:val="single"/>
          <w:lang w:eastAsia="zh-CN"/>
        </w:rPr>
        <w:t xml:space="preserve"> </w:t>
      </w:r>
      <w:r>
        <w:rPr>
          <w:rFonts w:hint="eastAsia" w:eastAsia="宋体"/>
          <w:b/>
          <w:color w:val="000000"/>
          <w:sz w:val="32"/>
          <w:szCs w:val="32"/>
          <w:u w:val="single"/>
          <w:lang w:eastAsia="zh-CN"/>
        </w:rPr>
        <w:t>项</w:t>
      </w:r>
    </w:p>
    <w:p>
      <w:pPr>
        <w:numPr>
          <w:ilvl w:val="0"/>
          <w:numId w:val="11"/>
        </w:numPr>
        <w:spacing w:line="600" w:lineRule="exact"/>
        <w:rPr>
          <w:rFonts w:hint="eastAsia"/>
          <w:b/>
          <w:bCs/>
          <w:color w:val="000000"/>
          <w:sz w:val="32"/>
          <w:bdr w:val="single" w:color="auto" w:sz="4" w:space="0"/>
          <w:lang w:eastAsia="zh-CN"/>
        </w:rPr>
      </w:pPr>
      <w:r>
        <w:rPr>
          <w:rFonts w:eastAsia="宋体"/>
          <w:color w:val="000000"/>
          <w:sz w:val="32"/>
          <w:lang w:eastAsia="zh-CN"/>
        </w:rPr>
        <w:t xml:space="preserve">   </w:t>
      </w:r>
      <w:r>
        <w:rPr>
          <w:rFonts w:hint="eastAsia" w:eastAsia="宋体"/>
          <w:color w:val="000000"/>
          <w:spacing w:val="60"/>
          <w:sz w:val="32"/>
          <w:lang w:eastAsia="zh-CN"/>
        </w:rPr>
        <w:t>根据相关法律法规，售卖超逾「</w:t>
      </w:r>
      <w:r>
        <w:rPr>
          <w:rFonts w:eastAsia="宋体"/>
          <w:color w:val="000000"/>
          <w:spacing w:val="60"/>
          <w:sz w:val="32"/>
          <w:lang w:eastAsia="zh-CN"/>
        </w:rPr>
        <w:t>use by</w:t>
      </w:r>
      <w:r>
        <w:rPr>
          <w:rFonts w:hint="eastAsia" w:eastAsia="宋体"/>
          <w:color w:val="000000"/>
          <w:spacing w:val="60"/>
          <w:sz w:val="32"/>
          <w:lang w:eastAsia="zh-CN"/>
        </w:rPr>
        <w:t>此日期前食用」日期的食物，即属违法。另外，除食品制造商或包装商或获得其书面许可者外，任何人士更改、除去或擦掉标签法例规定的食物卷标资料，亦属违法。</w:t>
      </w:r>
      <w:r>
        <w:rPr>
          <w:color w:val="000000"/>
          <w:spacing w:val="60"/>
          <w:sz w:val="32"/>
          <w:lang w:eastAsia="zh-CN"/>
        </w:rPr>
        <w:br w:type="page"/>
      </w:r>
    </w:p>
    <w:tbl>
      <w:tblPr>
        <w:tblStyle w:val="3"/>
        <w:tblpPr w:leftFromText="180" w:rightFromText="180" w:vertAnchor="text" w:tblpXSpec="center" w:tblpY="1"/>
        <w:tblOverlap w:val="never"/>
        <w:tblW w:w="4789" w:type="pct"/>
        <w:tblCellSpacing w:w="2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45" w:type="dxa"/>
          <w:left w:w="45" w:type="dxa"/>
          <w:bottom w:w="45" w:type="dxa"/>
          <w:right w:w="45" w:type="dxa"/>
        </w:tblCellMar>
      </w:tblPr>
      <w:tblGrid>
        <w:gridCol w:w="2882"/>
        <w:gridCol w:w="1984"/>
        <w:gridCol w:w="329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45" w:type="dxa"/>
            <w:left w:w="45" w:type="dxa"/>
            <w:bottom w:w="45" w:type="dxa"/>
            <w:right w:w="45" w:type="dxa"/>
          </w:tblCellMar>
        </w:tblPrEx>
        <w:trPr>
          <w:tblCellSpacing w:w="22" w:type="dxa"/>
        </w:trPr>
        <w:tc>
          <w:tcPr>
            <w:tcW w:w="1731" w:type="pct"/>
            <w:vAlign w:val="center"/>
          </w:tcPr>
          <w:p>
            <w:pPr>
              <w:spacing w:line="400" w:lineRule="exact"/>
              <w:rPr>
                <w:rFonts w:ascii="MingLiU" w:hAnsi="MingLiU" w:eastAsia="MingLiU"/>
                <w:color w:val="000000"/>
                <w:lang w:eastAsia="zh-CN"/>
              </w:rPr>
            </w:pPr>
            <w:r>
              <w:rPr>
                <w:rFonts w:hint="eastAsia" w:ascii="MingLiU" w:hAnsi="MingLiU" w:eastAsia="宋体"/>
                <w:color w:val="000000"/>
                <w:lang w:eastAsia="zh-CN"/>
              </w:rPr>
              <w:t>食物类别</w:t>
            </w:r>
          </w:p>
        </w:tc>
        <w:tc>
          <w:tcPr>
            <w:tcW w:w="1192" w:type="pct"/>
            <w:vAlign w:val="center"/>
          </w:tcPr>
          <w:p>
            <w:pPr>
              <w:spacing w:line="400" w:lineRule="exact"/>
              <w:rPr>
                <w:rFonts w:ascii="MingLiU" w:hAnsi="MingLiU" w:eastAsia="MingLiU"/>
                <w:color w:val="000000"/>
                <w:lang w:eastAsia="zh-CN"/>
              </w:rPr>
            </w:pPr>
            <w:r>
              <w:rPr>
                <w:rFonts w:hint="eastAsia" w:ascii="MingLiU" w:hAnsi="MingLiU" w:eastAsia="宋体"/>
                <w:color w:val="000000"/>
                <w:lang w:eastAsia="zh-CN"/>
              </w:rPr>
              <w:t>标示字眼</w:t>
            </w:r>
          </w:p>
        </w:tc>
        <w:tc>
          <w:tcPr>
            <w:tcW w:w="1986" w:type="pct"/>
            <w:vAlign w:val="center"/>
          </w:tcPr>
          <w:p>
            <w:pPr>
              <w:spacing w:line="400" w:lineRule="exact"/>
              <w:rPr>
                <w:rFonts w:ascii="MingLiU" w:hAnsi="MingLiU" w:eastAsia="MingLiU"/>
                <w:color w:val="000000"/>
                <w:lang w:eastAsia="zh-CN"/>
              </w:rPr>
            </w:pPr>
            <w:r>
              <w:rPr>
                <w:rFonts w:hint="eastAsia" w:ascii="MingLiU" w:hAnsi="MingLiU" w:eastAsia="宋体"/>
                <w:color w:val="000000"/>
                <w:lang w:eastAsia="zh-CN"/>
              </w:rPr>
              <w:t>日期之标示次序</w:t>
            </w:r>
            <w:r>
              <w:rPr>
                <w:rFonts w:ascii="MingLiU" w:hAnsi="MingLiU" w:eastAsia="宋体"/>
                <w:color w:val="000000"/>
                <w:lang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45" w:type="dxa"/>
            <w:left w:w="45" w:type="dxa"/>
            <w:bottom w:w="45" w:type="dxa"/>
            <w:right w:w="45" w:type="dxa"/>
          </w:tblCellMar>
        </w:tblPrEx>
        <w:trPr>
          <w:trHeight w:val="2285" w:hRule="atLeast"/>
          <w:tblCellSpacing w:w="22" w:type="dxa"/>
        </w:trPr>
        <w:tc>
          <w:tcPr>
            <w:tcW w:w="1731" w:type="pct"/>
            <w:vAlign w:val="center"/>
          </w:tcPr>
          <w:p>
            <w:pPr>
              <w:numPr>
                <w:ilvl w:val="0"/>
                <w:numId w:val="14"/>
              </w:numPr>
              <w:spacing w:line="400" w:lineRule="exact"/>
              <w:jc w:val="center"/>
              <w:rPr>
                <w:rFonts w:ascii="MingLiU" w:hAnsi="MingLiU" w:eastAsia="MingLiU"/>
                <w:color w:val="000000"/>
                <w:lang w:eastAsia="zh-CN"/>
              </w:rPr>
            </w:pPr>
            <w:r>
              <w:rPr>
                <w:rFonts w:hint="eastAsia" w:ascii="MingLiU" w:hAnsi="MingLiU" w:eastAsia="宋体"/>
                <w:color w:val="000000"/>
                <w:lang w:eastAsia="zh-CN"/>
              </w:rPr>
              <w:t>（甲）从微生物学观点看，极容易腐坏，因而在一段短时间后可能对人类健康构成实时危险的预先包装食物。例如：巴士德消毒鲜奶、预先包装火腿蛋、三文治等。</w:t>
            </w:r>
          </w:p>
        </w:tc>
        <w:tc>
          <w:tcPr>
            <w:tcW w:w="1192" w:type="pct"/>
            <w:vAlign w:val="center"/>
          </w:tcPr>
          <w:p>
            <w:pPr>
              <w:numPr>
                <w:ilvl w:val="0"/>
                <w:numId w:val="14"/>
              </w:numPr>
              <w:spacing w:line="400" w:lineRule="exact"/>
              <w:rPr>
                <w:rFonts w:hint="eastAsia" w:ascii="MingLiU" w:hAnsi="MingLiU" w:eastAsia="MingLiU"/>
                <w:color w:val="000000"/>
              </w:rPr>
            </w:pPr>
            <w:r>
              <w:rPr>
                <w:rFonts w:ascii="MingLiU" w:hAnsi="MingLiU" w:eastAsia="宋体"/>
                <w:color w:val="000000"/>
                <w:lang w:eastAsia="zh-CN"/>
              </w:rPr>
              <w:t>use by</w:t>
            </w:r>
          </w:p>
          <w:p>
            <w:pPr>
              <w:numPr>
                <w:ilvl w:val="0"/>
                <w:numId w:val="14"/>
              </w:numPr>
              <w:spacing w:line="400" w:lineRule="exact"/>
              <w:rPr>
                <w:rFonts w:ascii="MingLiU" w:hAnsi="MingLiU" w:eastAsia="MingLiU"/>
                <w:color w:val="000000"/>
              </w:rPr>
            </w:pPr>
            <w:r>
              <w:rPr>
                <w:rFonts w:hint="eastAsia" w:ascii="MingLiU" w:hAnsi="MingLiU" w:eastAsia="宋体"/>
                <w:color w:val="000000"/>
                <w:lang w:eastAsia="zh-CN"/>
              </w:rPr>
              <w:t>此日期前食用</w:t>
            </w:r>
          </w:p>
        </w:tc>
        <w:tc>
          <w:tcPr>
            <w:tcW w:w="1986" w:type="pct"/>
            <w:vAlign w:val="center"/>
          </w:tcPr>
          <w:p>
            <w:pPr>
              <w:numPr>
                <w:ilvl w:val="0"/>
                <w:numId w:val="14"/>
              </w:numPr>
              <w:spacing w:line="400" w:lineRule="exact"/>
              <w:jc w:val="center"/>
              <w:rPr>
                <w:rFonts w:ascii="MingLiU" w:hAnsi="MingLiU" w:eastAsia="MingLiU"/>
                <w:color w:val="000000"/>
              </w:rPr>
            </w:pPr>
            <w:r>
              <w:rPr>
                <w:rFonts w:hint="eastAsia" w:ascii="MingLiU" w:hAnsi="MingLiU" w:eastAsia="宋体"/>
                <w:color w:val="000000"/>
                <w:lang w:eastAsia="zh-CN"/>
              </w:rPr>
              <w:t>日，月（例：</w:t>
            </w:r>
            <w:r>
              <w:rPr>
                <w:rFonts w:ascii="MingLiU" w:hAnsi="MingLiU" w:eastAsia="宋体"/>
                <w:color w:val="000000"/>
                <w:lang w:eastAsia="zh-CN"/>
              </w:rPr>
              <w:t>25</w:t>
            </w:r>
            <w:r>
              <w:rPr>
                <w:rFonts w:hint="eastAsia" w:ascii="MingLiU" w:hAnsi="MingLiU" w:eastAsia="宋体"/>
                <w:color w:val="000000"/>
                <w:lang w:eastAsia="zh-CN"/>
              </w:rPr>
              <w:t>　</w:t>
            </w:r>
            <w:r>
              <w:rPr>
                <w:rFonts w:ascii="MingLiU" w:hAnsi="MingLiU" w:eastAsia="宋体"/>
                <w:color w:val="000000"/>
                <w:lang w:eastAsia="zh-CN"/>
              </w:rPr>
              <w:t>4</w:t>
            </w:r>
            <w:r>
              <w:rPr>
                <w:rFonts w:hint="eastAsia" w:ascii="MingLiU" w:hAnsi="MingLiU" w:eastAsia="宋体"/>
                <w:color w:val="000000"/>
                <w:lang w:eastAsia="zh-CN"/>
              </w:rPr>
              <w:t>（即</w:t>
            </w:r>
            <w:r>
              <w:rPr>
                <w:rFonts w:ascii="MingLiU" w:hAnsi="MingLiU" w:eastAsia="宋体"/>
                <w:color w:val="000000"/>
                <w:lang w:eastAsia="zh-CN"/>
              </w:rPr>
              <w:t>4</w:t>
            </w:r>
            <w:r>
              <w:rPr>
                <w:rFonts w:hint="eastAsia" w:ascii="MingLiU" w:hAnsi="MingLiU" w:eastAsia="宋体"/>
                <w:color w:val="000000"/>
                <w:lang w:eastAsia="zh-CN"/>
              </w:rPr>
              <w:t>月</w:t>
            </w:r>
            <w:r>
              <w:rPr>
                <w:rFonts w:ascii="MingLiU" w:hAnsi="MingLiU" w:eastAsia="宋体"/>
                <w:color w:val="000000"/>
                <w:lang w:eastAsia="zh-CN"/>
              </w:rPr>
              <w:t>25</w:t>
            </w:r>
            <w:r>
              <w:rPr>
                <w:rFonts w:hint="eastAsia" w:ascii="MingLiU" w:hAnsi="MingLiU" w:eastAsia="宋体"/>
                <w:color w:val="000000"/>
                <w:lang w:eastAsia="zh-CN"/>
              </w:rPr>
              <w:t>日））或日，月，年（例：</w:t>
            </w:r>
            <w:r>
              <w:rPr>
                <w:rFonts w:ascii="MingLiU" w:hAnsi="MingLiU" w:eastAsia="宋体"/>
                <w:color w:val="000000"/>
                <w:lang w:eastAsia="zh-CN"/>
              </w:rPr>
              <w:t>25</w:t>
            </w:r>
            <w:r>
              <w:rPr>
                <w:rFonts w:hint="eastAsia" w:ascii="MingLiU" w:hAnsi="MingLiU" w:eastAsia="宋体"/>
                <w:color w:val="000000"/>
                <w:lang w:eastAsia="zh-CN"/>
              </w:rPr>
              <w:t>　</w:t>
            </w:r>
            <w:r>
              <w:rPr>
                <w:rFonts w:ascii="MingLiU" w:hAnsi="MingLiU" w:eastAsia="宋体"/>
                <w:color w:val="000000"/>
                <w:lang w:eastAsia="zh-CN"/>
              </w:rPr>
              <w:t>4</w:t>
            </w:r>
            <w:r>
              <w:rPr>
                <w:rFonts w:hint="eastAsia" w:ascii="MingLiU" w:hAnsi="MingLiU" w:eastAsia="宋体"/>
                <w:color w:val="000000"/>
                <w:lang w:eastAsia="zh-CN"/>
              </w:rPr>
              <w:t>　</w:t>
            </w:r>
            <w:r>
              <w:rPr>
                <w:rFonts w:ascii="MingLiU" w:hAnsi="MingLiU" w:eastAsia="宋体"/>
                <w:color w:val="000000"/>
                <w:lang w:eastAsia="zh-CN"/>
              </w:rPr>
              <w:t>2001</w:t>
            </w:r>
            <w:r>
              <w:rPr>
                <w:rFonts w:hint="eastAsia" w:ascii="MingLiU" w:hAnsi="MingLiU" w:eastAsia="宋体"/>
                <w:color w:val="000000"/>
                <w:lang w:eastAsia="zh-CN"/>
              </w:rPr>
              <w:t>（即</w:t>
            </w:r>
            <w:r>
              <w:rPr>
                <w:rFonts w:ascii="MingLiU" w:hAnsi="MingLiU" w:eastAsia="宋体"/>
                <w:color w:val="000000"/>
                <w:lang w:eastAsia="zh-CN"/>
              </w:rPr>
              <w:t>2001</w:t>
            </w:r>
            <w:r>
              <w:rPr>
                <w:rFonts w:hint="eastAsia" w:ascii="MingLiU" w:hAnsi="MingLiU" w:eastAsia="宋体"/>
                <w:color w:val="000000"/>
                <w:lang w:eastAsia="zh-CN"/>
              </w:rPr>
              <w:t>年</w:t>
            </w:r>
            <w:r>
              <w:rPr>
                <w:rFonts w:ascii="MingLiU" w:hAnsi="MingLiU" w:eastAsia="宋体"/>
                <w:color w:val="000000"/>
                <w:lang w:eastAsia="zh-CN"/>
              </w:rPr>
              <w:t>4</w:t>
            </w:r>
            <w:r>
              <w:rPr>
                <w:rFonts w:hint="eastAsia" w:ascii="MingLiU" w:hAnsi="MingLiU" w:eastAsia="宋体"/>
                <w:color w:val="000000"/>
                <w:lang w:eastAsia="zh-CN"/>
              </w:rPr>
              <w:t>月</w:t>
            </w:r>
            <w:r>
              <w:rPr>
                <w:rFonts w:ascii="MingLiU" w:hAnsi="MingLiU" w:eastAsia="宋体"/>
                <w:color w:val="000000"/>
                <w:lang w:eastAsia="zh-CN"/>
              </w:rPr>
              <w:t>25</w:t>
            </w:r>
            <w:r>
              <w:rPr>
                <w:rFonts w:hint="eastAsia" w:ascii="MingLiU" w:hAnsi="MingLiU" w:eastAsia="宋体"/>
                <w:color w:val="000000"/>
                <w:lang w:eastAsia="zh-CN"/>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45" w:type="dxa"/>
            <w:left w:w="45" w:type="dxa"/>
            <w:bottom w:w="45" w:type="dxa"/>
            <w:right w:w="45" w:type="dxa"/>
          </w:tblCellMar>
        </w:tblPrEx>
        <w:trPr>
          <w:trHeight w:val="9287" w:hRule="atLeast"/>
          <w:tblCellSpacing w:w="22" w:type="dxa"/>
        </w:trPr>
        <w:tc>
          <w:tcPr>
            <w:tcW w:w="1731" w:type="pct"/>
            <w:vAlign w:val="center"/>
          </w:tcPr>
          <w:p>
            <w:pPr>
              <w:numPr>
                <w:ilvl w:val="0"/>
                <w:numId w:val="14"/>
              </w:numPr>
              <w:spacing w:line="400" w:lineRule="exact"/>
              <w:rPr>
                <w:rFonts w:ascii="MingLiU" w:hAnsi="MingLiU" w:eastAsia="MingLiU"/>
                <w:color w:val="000000"/>
                <w:lang w:eastAsia="zh-CN"/>
              </w:rPr>
            </w:pPr>
            <w:r>
              <w:rPr>
                <w:rFonts w:hint="eastAsia" w:ascii="MingLiU" w:hAnsi="MingLiU" w:eastAsia="宋体"/>
                <w:color w:val="000000"/>
                <w:lang w:eastAsia="zh-CN"/>
              </w:rPr>
              <w:t>（乙）除（甲）项外之其它预先包装食物。例如：糖果，罐装饮品等。</w:t>
            </w:r>
          </w:p>
        </w:tc>
        <w:tc>
          <w:tcPr>
            <w:tcW w:w="1192" w:type="pct"/>
            <w:vAlign w:val="center"/>
          </w:tcPr>
          <w:p>
            <w:pPr>
              <w:numPr>
                <w:ilvl w:val="0"/>
                <w:numId w:val="14"/>
              </w:numPr>
              <w:spacing w:line="400" w:lineRule="exact"/>
              <w:rPr>
                <w:rFonts w:hint="eastAsia" w:ascii="MingLiU" w:hAnsi="MingLiU" w:eastAsia="MingLiU"/>
                <w:color w:val="000000"/>
              </w:rPr>
            </w:pPr>
            <w:r>
              <w:rPr>
                <w:rFonts w:ascii="MingLiU" w:hAnsi="MingLiU" w:eastAsia="宋体"/>
                <w:color w:val="000000"/>
                <w:lang w:eastAsia="zh-CN"/>
              </w:rPr>
              <w:t>best before</w:t>
            </w:r>
          </w:p>
          <w:p>
            <w:pPr>
              <w:numPr>
                <w:ilvl w:val="0"/>
                <w:numId w:val="14"/>
              </w:numPr>
              <w:spacing w:line="400" w:lineRule="exact"/>
              <w:rPr>
                <w:rFonts w:ascii="MingLiU" w:hAnsi="MingLiU" w:eastAsia="MingLiU"/>
                <w:color w:val="000000"/>
              </w:rPr>
            </w:pPr>
            <w:r>
              <w:rPr>
                <w:rFonts w:hint="eastAsia" w:ascii="MingLiU" w:hAnsi="MingLiU" w:eastAsia="宋体"/>
                <w:color w:val="000000"/>
                <w:lang w:eastAsia="zh-CN"/>
              </w:rPr>
              <w:t>此日期前最佳</w:t>
            </w:r>
          </w:p>
        </w:tc>
        <w:tc>
          <w:tcPr>
            <w:tcW w:w="1986" w:type="pct"/>
            <w:vAlign w:val="center"/>
          </w:tcPr>
          <w:tbl>
            <w:tblPr>
              <w:tblStyle w:val="3"/>
              <w:tblW w:w="5000" w:type="pct"/>
              <w:tblCellSpacing w:w="1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15" w:type="dxa"/>
                <w:left w:w="15" w:type="dxa"/>
                <w:bottom w:w="15" w:type="dxa"/>
                <w:right w:w="15" w:type="dxa"/>
              </w:tblCellMar>
            </w:tblPr>
            <w:tblGrid>
              <w:gridCol w:w="1125"/>
              <w:gridCol w:w="19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blCellSpacing w:w="15" w:type="dxa"/>
              </w:trPr>
              <w:tc>
                <w:tcPr>
                  <w:tcW w:w="0" w:type="auto"/>
                  <w:gridSpan w:val="2"/>
                  <w:vAlign w:val="center"/>
                </w:tcPr>
                <w:p>
                  <w:pPr>
                    <w:numPr>
                      <w:ilvl w:val="0"/>
                      <w:numId w:val="14"/>
                    </w:numPr>
                    <w:spacing w:line="400" w:lineRule="exact"/>
                    <w:jc w:val="center"/>
                    <w:rPr>
                      <w:rFonts w:ascii="MingLiU" w:hAnsi="MingLiU" w:eastAsia="MingLiU"/>
                      <w:color w:val="000000"/>
                    </w:rPr>
                  </w:pPr>
                  <w:r>
                    <w:rPr>
                      <w:rFonts w:hint="eastAsia" w:ascii="MingLiU" w:hAnsi="MingLiU" w:eastAsia="宋体"/>
                      <w:color w:val="000000"/>
                      <w:lang w:eastAsia="zh-CN"/>
                    </w:rPr>
                    <w:t>日，月，年（例：</w:t>
                  </w:r>
                  <w:r>
                    <w:rPr>
                      <w:rFonts w:ascii="MingLiU" w:hAnsi="MingLiU" w:eastAsia="宋体"/>
                      <w:color w:val="000000"/>
                      <w:lang w:eastAsia="zh-CN"/>
                    </w:rPr>
                    <w:t>25 6 2002</w:t>
                  </w:r>
                  <w:r>
                    <w:rPr>
                      <w:rFonts w:hint="eastAsia" w:ascii="MingLiU" w:hAnsi="MingLiU" w:eastAsia="宋体"/>
                      <w:color w:val="000000"/>
                      <w:lang w:eastAsia="zh-CN"/>
                    </w:rPr>
                    <w:t>（即</w:t>
                  </w:r>
                  <w:r>
                    <w:rPr>
                      <w:rFonts w:ascii="MingLiU" w:hAnsi="MingLiU" w:eastAsia="宋体"/>
                      <w:color w:val="000000"/>
                      <w:lang w:eastAsia="zh-CN"/>
                    </w:rPr>
                    <w:t>2002</w:t>
                  </w:r>
                  <w:r>
                    <w:rPr>
                      <w:rFonts w:hint="eastAsia" w:ascii="MingLiU" w:hAnsi="MingLiU" w:eastAsia="宋体"/>
                      <w:color w:val="000000"/>
                      <w:lang w:eastAsia="zh-CN"/>
                    </w:rPr>
                    <w:t>年</w:t>
                  </w:r>
                  <w:r>
                    <w:rPr>
                      <w:rFonts w:ascii="MingLiU" w:hAnsi="MingLiU" w:eastAsia="宋体"/>
                      <w:color w:val="000000"/>
                      <w:lang w:eastAsia="zh-CN"/>
                    </w:rPr>
                    <w:t>6</w:t>
                  </w:r>
                  <w:r>
                    <w:rPr>
                      <w:rFonts w:hint="eastAsia" w:ascii="MingLiU" w:hAnsi="MingLiU" w:eastAsia="宋体"/>
                      <w:color w:val="000000"/>
                      <w:lang w:eastAsia="zh-CN"/>
                    </w:rPr>
                    <w:t>月</w:t>
                  </w:r>
                  <w:r>
                    <w:rPr>
                      <w:rFonts w:ascii="MingLiU" w:hAnsi="MingLiU" w:eastAsia="宋体"/>
                      <w:color w:val="000000"/>
                      <w:lang w:eastAsia="zh-CN"/>
                    </w:rPr>
                    <w:t>25</w:t>
                  </w:r>
                  <w:r>
                    <w:rPr>
                      <w:rFonts w:hint="eastAsia" w:ascii="MingLiU" w:hAnsi="MingLiU" w:eastAsia="宋体"/>
                      <w:color w:val="000000"/>
                      <w:lang w:eastAsia="zh-CN"/>
                    </w:rPr>
                    <w:t>日））或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cantSplit/>
                <w:trHeight w:val="2304" w:hRule="atLeast"/>
                <w:tblCellSpacing w:w="15" w:type="dxa"/>
              </w:trPr>
              <w:tc>
                <w:tcPr>
                  <w:tcW w:w="1768" w:type="pct"/>
                  <w:textDirection w:val="tbRlV"/>
                  <w:vAlign w:val="center"/>
                </w:tcPr>
                <w:p>
                  <w:pPr>
                    <w:numPr>
                      <w:ilvl w:val="0"/>
                      <w:numId w:val="14"/>
                    </w:numPr>
                    <w:spacing w:line="400" w:lineRule="exact"/>
                    <w:ind w:left="593" w:right="113"/>
                    <w:jc w:val="center"/>
                    <w:rPr>
                      <w:rFonts w:ascii="MingLiU" w:hAnsi="MingLiU" w:eastAsia="MingLiU"/>
                      <w:color w:val="000000"/>
                      <w:lang w:eastAsia="zh-CN"/>
                    </w:rPr>
                  </w:pPr>
                  <w:r>
                    <w:rPr>
                      <w:rFonts w:hint="eastAsia" w:ascii="MingLiU" w:hAnsi="MingLiU" w:eastAsia="宋体"/>
                      <w:color w:val="000000"/>
                      <w:lang w:eastAsia="zh-CN"/>
                    </w:rPr>
                    <w:t>如日期不超逾三个月</w:t>
                  </w:r>
                </w:p>
              </w:tc>
              <w:tc>
                <w:tcPr>
                  <w:tcW w:w="3131" w:type="pct"/>
                  <w:textDirection w:val="tbRlV"/>
                  <w:vAlign w:val="center"/>
                </w:tcPr>
                <w:p>
                  <w:pPr>
                    <w:numPr>
                      <w:ilvl w:val="0"/>
                      <w:numId w:val="14"/>
                    </w:numPr>
                    <w:spacing w:line="400" w:lineRule="exact"/>
                    <w:ind w:left="593" w:right="113"/>
                    <w:jc w:val="center"/>
                    <w:rPr>
                      <w:rFonts w:hint="eastAsia" w:ascii="MingLiU" w:hAnsi="MingLiU" w:eastAsia="MingLiU"/>
                      <w:color w:val="000000"/>
                    </w:rPr>
                  </w:pPr>
                  <w:r>
                    <w:rPr>
                      <w:rFonts w:hint="eastAsia" w:ascii="MingLiU" w:hAnsi="MingLiU" w:eastAsia="宋体"/>
                      <w:color w:val="000000"/>
                      <w:lang w:eastAsia="zh-CN"/>
                    </w:rPr>
                    <w:t>日，月（例：</w:t>
                  </w:r>
                  <w:r>
                    <w:rPr>
                      <w:rFonts w:ascii="MingLiU" w:hAnsi="MingLiU" w:eastAsia="宋体"/>
                      <w:color w:val="000000"/>
                      <w:lang w:eastAsia="zh-CN"/>
                    </w:rPr>
                    <w:t>25 4</w:t>
                  </w:r>
                  <w:r>
                    <w:rPr>
                      <w:rFonts w:hint="eastAsia" w:ascii="MingLiU" w:hAnsi="MingLiU" w:eastAsia="宋体"/>
                      <w:color w:val="000000"/>
                      <w:lang w:eastAsia="zh-CN"/>
                    </w:rPr>
                    <w:t>）</w:t>
                  </w:r>
                </w:p>
                <w:p>
                  <w:pPr>
                    <w:numPr>
                      <w:ilvl w:val="0"/>
                      <w:numId w:val="14"/>
                    </w:numPr>
                    <w:spacing w:line="400" w:lineRule="exact"/>
                    <w:ind w:left="593" w:right="113"/>
                    <w:jc w:val="center"/>
                    <w:rPr>
                      <w:rFonts w:ascii="MingLiU" w:hAnsi="MingLiU" w:eastAsia="MingLiU"/>
                      <w:color w:val="000000"/>
                    </w:rPr>
                  </w:pPr>
                  <w:r>
                    <w:rPr>
                      <w:rFonts w:hint="eastAsia" w:ascii="MingLiU" w:hAnsi="MingLiU" w:eastAsia="宋体"/>
                      <w:color w:val="000000"/>
                      <w:lang w:eastAsia="zh-CN"/>
                    </w:rPr>
                    <w:t>（即</w:t>
                  </w:r>
                  <w:r>
                    <w:rPr>
                      <w:rFonts w:ascii="MingLiU" w:hAnsi="MingLiU" w:eastAsia="宋体"/>
                      <w:color w:val="000000"/>
                      <w:lang w:eastAsia="zh-CN"/>
                    </w:rPr>
                    <w:t>4</w:t>
                  </w:r>
                  <w:r>
                    <w:rPr>
                      <w:rFonts w:hint="eastAsia" w:ascii="MingLiU" w:hAnsi="MingLiU" w:eastAsia="宋体"/>
                      <w:color w:val="000000"/>
                      <w:lang w:eastAsia="zh-CN"/>
                    </w:rPr>
                    <w:t>月</w:t>
                  </w:r>
                  <w:r>
                    <w:rPr>
                      <w:rFonts w:ascii="MingLiU" w:hAnsi="MingLiU" w:eastAsia="宋体"/>
                      <w:color w:val="000000"/>
                      <w:lang w:eastAsia="zh-CN"/>
                    </w:rPr>
                    <w:t>25</w:t>
                  </w:r>
                  <w:r>
                    <w:rPr>
                      <w:rFonts w:hint="eastAsia" w:ascii="MingLiU" w:hAnsi="MingLiU" w:eastAsia="宋体"/>
                      <w:color w:val="000000"/>
                      <w:lang w:eastAsia="zh-CN"/>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cantSplit/>
                <w:trHeight w:val="2475" w:hRule="atLeast"/>
                <w:tblCellSpacing w:w="15" w:type="dxa"/>
              </w:trPr>
              <w:tc>
                <w:tcPr>
                  <w:tcW w:w="1768" w:type="pct"/>
                  <w:textDirection w:val="tbRlV"/>
                  <w:vAlign w:val="center"/>
                </w:tcPr>
                <w:p>
                  <w:pPr>
                    <w:numPr>
                      <w:ilvl w:val="0"/>
                      <w:numId w:val="14"/>
                    </w:numPr>
                    <w:spacing w:line="400" w:lineRule="exact"/>
                    <w:ind w:left="593" w:right="113"/>
                    <w:jc w:val="center"/>
                    <w:rPr>
                      <w:rFonts w:ascii="MingLiU" w:hAnsi="MingLiU" w:eastAsia="MingLiU"/>
                      <w:color w:val="000000"/>
                      <w:lang w:eastAsia="zh-CN"/>
                    </w:rPr>
                  </w:pPr>
                  <w:r>
                    <w:rPr>
                      <w:rFonts w:hint="eastAsia" w:ascii="MingLiU" w:hAnsi="MingLiU" w:eastAsia="宋体"/>
                      <w:color w:val="000000"/>
                      <w:lang w:eastAsia="zh-CN"/>
                    </w:rPr>
                    <w:t>超逾三个月而不超逾十八个月</w:t>
                  </w:r>
                </w:p>
              </w:tc>
              <w:tc>
                <w:tcPr>
                  <w:tcW w:w="3131" w:type="pct"/>
                  <w:textDirection w:val="tbRlV"/>
                  <w:vAlign w:val="center"/>
                </w:tcPr>
                <w:p>
                  <w:pPr>
                    <w:numPr>
                      <w:ilvl w:val="0"/>
                      <w:numId w:val="14"/>
                    </w:numPr>
                    <w:spacing w:line="400" w:lineRule="exact"/>
                    <w:ind w:left="593" w:right="113"/>
                    <w:jc w:val="center"/>
                    <w:rPr>
                      <w:rFonts w:hint="eastAsia" w:ascii="MingLiU" w:hAnsi="MingLiU" w:eastAsia="MingLiU"/>
                      <w:color w:val="000000"/>
                    </w:rPr>
                  </w:pPr>
                  <w:r>
                    <w:rPr>
                      <w:rFonts w:ascii="MingLiU" w:hAnsi="MingLiU" w:eastAsia="宋体"/>
                      <w:color w:val="000000"/>
                      <w:lang w:eastAsia="zh-CN"/>
                    </w:rPr>
                    <w:t>end</w:t>
                  </w:r>
                  <w:r>
                    <w:rPr>
                      <w:rFonts w:hint="eastAsia" w:ascii="MingLiU" w:hAnsi="MingLiU" w:eastAsia="宋体"/>
                      <w:color w:val="000000"/>
                      <w:lang w:eastAsia="zh-CN"/>
                    </w:rPr>
                    <w:t>月，年底（例：</w:t>
                  </w:r>
                  <w:r>
                    <w:rPr>
                      <w:rFonts w:ascii="MingLiU" w:hAnsi="MingLiU" w:eastAsia="宋体"/>
                      <w:color w:val="000000"/>
                      <w:lang w:eastAsia="zh-CN"/>
                    </w:rPr>
                    <w:t>end 6 2002</w:t>
                  </w:r>
                  <w:r>
                    <w:rPr>
                      <w:rFonts w:hint="eastAsia" w:ascii="MingLiU" w:hAnsi="MingLiU" w:eastAsia="宋体"/>
                      <w:color w:val="000000"/>
                      <w:lang w:eastAsia="zh-CN"/>
                    </w:rPr>
                    <w:t>年</w:t>
                  </w:r>
                </w:p>
                <w:p>
                  <w:pPr>
                    <w:numPr>
                      <w:ilvl w:val="0"/>
                      <w:numId w:val="14"/>
                    </w:numPr>
                    <w:spacing w:line="400" w:lineRule="exact"/>
                    <w:ind w:left="593" w:right="113"/>
                    <w:jc w:val="center"/>
                    <w:rPr>
                      <w:rFonts w:ascii="MingLiU" w:hAnsi="MingLiU" w:eastAsia="MingLiU"/>
                      <w:color w:val="000000"/>
                    </w:rPr>
                  </w:pPr>
                  <w:r>
                    <w:rPr>
                      <w:rFonts w:hint="eastAsia" w:ascii="MingLiU" w:hAnsi="MingLiU" w:eastAsia="宋体"/>
                      <w:color w:val="000000"/>
                      <w:lang w:eastAsia="zh-CN"/>
                    </w:rPr>
                    <w:t>（即</w:t>
                  </w:r>
                  <w:r>
                    <w:rPr>
                      <w:rFonts w:ascii="MingLiU" w:hAnsi="MingLiU" w:eastAsia="宋体"/>
                      <w:color w:val="000000"/>
                      <w:lang w:eastAsia="zh-CN"/>
                    </w:rPr>
                    <w:t>2002</w:t>
                  </w:r>
                  <w:r>
                    <w:rPr>
                      <w:rFonts w:hint="eastAsia" w:ascii="MingLiU" w:hAnsi="MingLiU" w:eastAsia="宋体"/>
                      <w:color w:val="000000"/>
                      <w:lang w:eastAsia="zh-CN"/>
                    </w:rPr>
                    <w:t>年</w:t>
                  </w:r>
                  <w:r>
                    <w:rPr>
                      <w:rFonts w:ascii="MingLiU" w:hAnsi="MingLiU" w:eastAsia="宋体"/>
                      <w:color w:val="000000"/>
                      <w:lang w:eastAsia="zh-CN"/>
                    </w:rPr>
                    <w:t>6</w:t>
                  </w:r>
                  <w:r>
                    <w:rPr>
                      <w:rFonts w:hint="eastAsia" w:ascii="MingLiU" w:hAnsi="MingLiU" w:eastAsia="宋体"/>
                      <w:color w:val="000000"/>
                      <w:lang w:eastAsia="zh-CN"/>
                    </w:rPr>
                    <w:t>月底））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cantSplit/>
                <w:trHeight w:val="3597" w:hRule="atLeast"/>
                <w:tblCellSpacing w:w="15" w:type="dxa"/>
              </w:trPr>
              <w:tc>
                <w:tcPr>
                  <w:tcW w:w="1768" w:type="pct"/>
                  <w:textDirection w:val="tbRlV"/>
                  <w:vAlign w:val="center"/>
                </w:tcPr>
                <w:p>
                  <w:pPr>
                    <w:numPr>
                      <w:ilvl w:val="0"/>
                      <w:numId w:val="14"/>
                    </w:numPr>
                    <w:spacing w:line="400" w:lineRule="exact"/>
                    <w:ind w:left="593" w:right="113"/>
                    <w:jc w:val="center"/>
                    <w:rPr>
                      <w:rFonts w:ascii="MingLiU" w:hAnsi="MingLiU" w:eastAsia="MingLiU"/>
                      <w:color w:val="000000"/>
                      <w:lang w:eastAsia="zh-CN"/>
                    </w:rPr>
                  </w:pPr>
                  <w:r>
                    <w:rPr>
                      <w:rFonts w:hint="eastAsia" w:ascii="MingLiU" w:hAnsi="MingLiU" w:eastAsia="宋体"/>
                      <w:color w:val="000000"/>
                      <w:lang w:eastAsia="zh-CN"/>
                    </w:rPr>
                    <w:t>超逾十八个月</w:t>
                  </w:r>
                </w:p>
              </w:tc>
              <w:tc>
                <w:tcPr>
                  <w:tcW w:w="3131" w:type="pct"/>
                  <w:textDirection w:val="tbRlV"/>
                  <w:vAlign w:val="center"/>
                </w:tcPr>
                <w:p>
                  <w:pPr>
                    <w:numPr>
                      <w:ilvl w:val="0"/>
                      <w:numId w:val="14"/>
                    </w:numPr>
                    <w:spacing w:line="400" w:lineRule="exact"/>
                    <w:ind w:left="593" w:right="113"/>
                    <w:jc w:val="center"/>
                    <w:rPr>
                      <w:rFonts w:ascii="MingLiU" w:hAnsi="MingLiU" w:eastAsia="MingLiU"/>
                      <w:color w:val="000000"/>
                    </w:rPr>
                  </w:pPr>
                  <w:r>
                    <w:rPr>
                      <w:rFonts w:ascii="MingLiU" w:hAnsi="MingLiU" w:eastAsia="宋体"/>
                      <w:color w:val="000000"/>
                      <w:lang w:eastAsia="zh-CN"/>
                    </w:rPr>
                    <w:t>end</w:t>
                  </w:r>
                  <w:r>
                    <w:rPr>
                      <w:rFonts w:hint="eastAsia" w:ascii="MingLiU" w:hAnsi="MingLiU" w:eastAsia="宋体"/>
                      <w:color w:val="000000"/>
                      <w:lang w:eastAsia="zh-CN"/>
                    </w:rPr>
                    <w:t>月，年底（例：</w:t>
                  </w:r>
                  <w:r>
                    <w:rPr>
                      <w:rFonts w:ascii="MingLiU" w:hAnsi="MingLiU" w:eastAsia="宋体"/>
                      <w:color w:val="000000"/>
                      <w:lang w:eastAsia="zh-CN"/>
                    </w:rPr>
                    <w:t>end 12 2003</w:t>
                  </w:r>
                  <w:r>
                    <w:rPr>
                      <w:rFonts w:hint="eastAsia" w:ascii="MingLiU" w:hAnsi="MingLiU" w:eastAsia="宋体"/>
                      <w:color w:val="000000"/>
                      <w:lang w:eastAsia="zh-CN"/>
                    </w:rPr>
                    <w:t>底（即</w:t>
                  </w:r>
                  <w:r>
                    <w:rPr>
                      <w:rFonts w:ascii="MingLiU" w:hAnsi="MingLiU" w:eastAsia="宋体"/>
                      <w:color w:val="000000"/>
                      <w:lang w:eastAsia="zh-CN"/>
                    </w:rPr>
                    <w:t>2003</w:t>
                  </w:r>
                  <w:r>
                    <w:rPr>
                      <w:rFonts w:hint="eastAsia" w:ascii="MingLiU" w:hAnsi="MingLiU" w:eastAsia="宋体"/>
                      <w:color w:val="000000"/>
                      <w:lang w:eastAsia="zh-CN"/>
                    </w:rPr>
                    <w:t>年</w:t>
                  </w:r>
                  <w:r>
                    <w:rPr>
                      <w:rFonts w:ascii="MingLiU" w:hAnsi="MingLiU" w:eastAsia="宋体"/>
                      <w:color w:val="000000"/>
                      <w:lang w:eastAsia="zh-CN"/>
                    </w:rPr>
                    <w:t>12</w:t>
                  </w:r>
                  <w:r>
                    <w:rPr>
                      <w:rFonts w:hint="eastAsia" w:ascii="MingLiU" w:hAnsi="MingLiU" w:eastAsia="宋体"/>
                      <w:color w:val="000000"/>
                      <w:lang w:eastAsia="zh-CN"/>
                    </w:rPr>
                    <w:t>月底））或</w:t>
                  </w:r>
                  <w:r>
                    <w:rPr>
                      <w:rFonts w:ascii="MingLiU" w:hAnsi="MingLiU" w:eastAsia="宋体"/>
                      <w:color w:val="000000"/>
                      <w:lang w:eastAsia="zh-CN"/>
                    </w:rPr>
                    <w:t>end</w:t>
                  </w:r>
                  <w:r>
                    <w:rPr>
                      <w:rFonts w:hint="eastAsia" w:ascii="MingLiU" w:hAnsi="MingLiU" w:eastAsia="宋体"/>
                      <w:color w:val="000000"/>
                      <w:lang w:eastAsia="zh-CN"/>
                    </w:rPr>
                    <w:t>年底（例：</w:t>
                  </w:r>
                  <w:r>
                    <w:rPr>
                      <w:rFonts w:ascii="MingLiU" w:hAnsi="MingLiU" w:eastAsia="宋体"/>
                      <w:color w:val="000000"/>
                      <w:lang w:eastAsia="zh-CN"/>
                    </w:rPr>
                    <w:t>end 2003</w:t>
                  </w:r>
                  <w:r>
                    <w:rPr>
                      <w:rFonts w:hint="eastAsia" w:ascii="MingLiU" w:hAnsi="MingLiU" w:eastAsia="宋体"/>
                      <w:color w:val="000000"/>
                      <w:lang w:eastAsia="zh-CN"/>
                    </w:rPr>
                    <w:t>底（即</w:t>
                  </w:r>
                  <w:r>
                    <w:rPr>
                      <w:rFonts w:ascii="MingLiU" w:hAnsi="MingLiU" w:eastAsia="宋体"/>
                      <w:color w:val="000000"/>
                      <w:lang w:eastAsia="zh-CN"/>
                    </w:rPr>
                    <w:t>2003</w:t>
                  </w:r>
                  <w:r>
                    <w:rPr>
                      <w:rFonts w:hint="eastAsia" w:ascii="MingLiU" w:hAnsi="MingLiU" w:eastAsia="宋体"/>
                      <w:color w:val="000000"/>
                      <w:lang w:eastAsia="zh-CN"/>
                    </w:rPr>
                    <w:t>年底））</w:t>
                  </w:r>
                </w:p>
              </w:tc>
            </w:tr>
          </w:tbl>
          <w:p>
            <w:pPr>
              <w:spacing w:line="400" w:lineRule="exact"/>
              <w:jc w:val="center"/>
              <w:rPr>
                <w:rFonts w:ascii="MingLiU" w:hAnsi="MingLiU" w:eastAsia="MingLiU"/>
                <w:color w:val="000000"/>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MingLiU">
    <w:panose1 w:val="02020509000000000000"/>
    <w:charset w:val="88"/>
    <w:family w:val="modern"/>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54C7E"/>
    <w:multiLevelType w:val="multilevel"/>
    <w:tmpl w:val="05554C7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D215032"/>
    <w:multiLevelType w:val="multilevel"/>
    <w:tmpl w:val="0D215032"/>
    <w:lvl w:ilvl="0" w:tentative="0">
      <w:start w:val="1"/>
      <w:numFmt w:val="bullet"/>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2">
    <w:nsid w:val="11464AB1"/>
    <w:multiLevelType w:val="multilevel"/>
    <w:tmpl w:val="11464AB1"/>
    <w:lvl w:ilvl="0" w:tentative="0">
      <w:start w:val="1"/>
      <w:numFmt w:val="bullet"/>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3">
    <w:nsid w:val="1B7A3FF9"/>
    <w:multiLevelType w:val="multilevel"/>
    <w:tmpl w:val="1B7A3FF9"/>
    <w:lvl w:ilvl="0" w:tentative="0">
      <w:start w:val="1"/>
      <w:numFmt w:val="bullet"/>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4">
    <w:nsid w:val="1C035C1D"/>
    <w:multiLevelType w:val="multilevel"/>
    <w:tmpl w:val="1C035C1D"/>
    <w:lvl w:ilvl="0" w:tentative="0">
      <w:start w:val="1"/>
      <w:numFmt w:val="bullet"/>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5">
    <w:nsid w:val="1D770AEF"/>
    <w:multiLevelType w:val="multilevel"/>
    <w:tmpl w:val="1D770AEF"/>
    <w:lvl w:ilvl="0" w:tentative="0">
      <w:start w:val="1"/>
      <w:numFmt w:val="bullet"/>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6">
    <w:nsid w:val="1F68061C"/>
    <w:multiLevelType w:val="multilevel"/>
    <w:tmpl w:val="1F68061C"/>
    <w:lvl w:ilvl="0" w:tentative="0">
      <w:start w:val="1"/>
      <w:numFmt w:val="bullet"/>
      <w:lvlText w:val=""/>
      <w:lvlJc w:val="left"/>
      <w:pPr>
        <w:tabs>
          <w:tab w:val="left" w:pos="480"/>
        </w:tabs>
        <w:ind w:left="480" w:hanging="480"/>
      </w:pPr>
      <w:rPr>
        <w:rFonts w:hint="default" w:ascii="Wingdings" w:hAnsi="Wingding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26413839"/>
    <w:multiLevelType w:val="multilevel"/>
    <w:tmpl w:val="26413839"/>
    <w:lvl w:ilvl="0" w:tentative="0">
      <w:start w:val="1"/>
      <w:numFmt w:val="bullet"/>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8">
    <w:nsid w:val="41C325DB"/>
    <w:multiLevelType w:val="multilevel"/>
    <w:tmpl w:val="41C325DB"/>
    <w:lvl w:ilvl="0" w:tentative="0">
      <w:start w:val="1"/>
      <w:numFmt w:val="bullet"/>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9">
    <w:nsid w:val="5C212014"/>
    <w:multiLevelType w:val="multilevel"/>
    <w:tmpl w:val="5C212014"/>
    <w:lvl w:ilvl="0" w:tentative="0">
      <w:start w:val="1"/>
      <w:numFmt w:val="bullet"/>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10">
    <w:nsid w:val="635A3FDF"/>
    <w:multiLevelType w:val="multilevel"/>
    <w:tmpl w:val="635A3FDF"/>
    <w:lvl w:ilvl="0" w:tentative="0">
      <w:start w:val="1"/>
      <w:numFmt w:val="bullet"/>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11">
    <w:nsid w:val="6F141D4D"/>
    <w:multiLevelType w:val="multilevel"/>
    <w:tmpl w:val="6F141D4D"/>
    <w:lvl w:ilvl="0" w:tentative="0">
      <w:start w:val="1"/>
      <w:numFmt w:val="bullet"/>
      <w:lvlText w:val=""/>
      <w:lvlJc w:val="left"/>
      <w:pPr>
        <w:tabs>
          <w:tab w:val="left" w:pos="480"/>
        </w:tabs>
        <w:ind w:left="480" w:hanging="480"/>
      </w:pPr>
      <w:rPr>
        <w:rFonts w:hint="default" w:ascii="Wingdings" w:hAnsi="Wingdings"/>
      </w:rPr>
    </w:lvl>
    <w:lvl w:ilvl="1" w:tentative="0">
      <w:start w:val="1"/>
      <w:numFmt w:val="decimal"/>
      <w:lvlText w:val="%2)"/>
      <w:lvlJc w:val="left"/>
      <w:pPr>
        <w:tabs>
          <w:tab w:val="left" w:pos="1635"/>
        </w:tabs>
        <w:ind w:left="1635" w:hanging="975"/>
      </w:pPr>
      <w:rPr>
        <w:rFonts w:hint="eastAsia"/>
      </w:rPr>
    </w:lvl>
    <w:lvl w:ilvl="2" w:tentative="0">
      <w:start w:val="1"/>
      <w:numFmt w:val="bullet"/>
      <w:lvlText w:val=""/>
      <w:lvlJc w:val="left"/>
      <w:pPr>
        <w:tabs>
          <w:tab w:val="left" w:pos="1620"/>
        </w:tabs>
        <w:ind w:left="1620" w:hanging="480"/>
      </w:pPr>
      <w:rPr>
        <w:rFonts w:hint="default" w:ascii="Wingdings" w:hAnsi="Wingdings"/>
        <w:sz w:val="16"/>
      </w:rPr>
    </w:lvl>
    <w:lvl w:ilvl="3" w:tentative="0">
      <w:start w:val="1"/>
      <w:numFmt w:val="bullet"/>
      <w:lvlText w:val=""/>
      <w:lvlJc w:val="left"/>
      <w:pPr>
        <w:tabs>
          <w:tab w:val="left" w:pos="2100"/>
        </w:tabs>
        <w:ind w:left="2100" w:hanging="480"/>
      </w:pPr>
      <w:rPr>
        <w:rFonts w:hint="default" w:ascii="Wingdings" w:hAnsi="Wingdings"/>
      </w:rPr>
    </w:lvl>
    <w:lvl w:ilvl="4" w:tentative="0">
      <w:start w:val="1"/>
      <w:numFmt w:val="bullet"/>
      <w:lvlText w:val=""/>
      <w:lvlJc w:val="left"/>
      <w:pPr>
        <w:tabs>
          <w:tab w:val="left" w:pos="2580"/>
        </w:tabs>
        <w:ind w:left="2580" w:hanging="480"/>
      </w:pPr>
      <w:rPr>
        <w:rFonts w:hint="default" w:ascii="Wingdings" w:hAnsi="Wingdings"/>
      </w:rPr>
    </w:lvl>
    <w:lvl w:ilvl="5" w:tentative="0">
      <w:start w:val="1"/>
      <w:numFmt w:val="bullet"/>
      <w:lvlText w:val=""/>
      <w:lvlJc w:val="left"/>
      <w:pPr>
        <w:tabs>
          <w:tab w:val="left" w:pos="3060"/>
        </w:tabs>
        <w:ind w:left="3060" w:hanging="480"/>
      </w:pPr>
      <w:rPr>
        <w:rFonts w:hint="default" w:ascii="Wingdings" w:hAnsi="Wingdings"/>
      </w:rPr>
    </w:lvl>
    <w:lvl w:ilvl="6" w:tentative="0">
      <w:start w:val="1"/>
      <w:numFmt w:val="bullet"/>
      <w:lvlText w:val=""/>
      <w:lvlJc w:val="left"/>
      <w:pPr>
        <w:tabs>
          <w:tab w:val="left" w:pos="3540"/>
        </w:tabs>
        <w:ind w:left="3540" w:hanging="480"/>
      </w:pPr>
      <w:rPr>
        <w:rFonts w:hint="default" w:ascii="Wingdings" w:hAnsi="Wingdings"/>
      </w:rPr>
    </w:lvl>
    <w:lvl w:ilvl="7" w:tentative="0">
      <w:start w:val="1"/>
      <w:numFmt w:val="bullet"/>
      <w:lvlText w:val=""/>
      <w:lvlJc w:val="left"/>
      <w:pPr>
        <w:tabs>
          <w:tab w:val="left" w:pos="4020"/>
        </w:tabs>
        <w:ind w:left="4020" w:hanging="480"/>
      </w:pPr>
      <w:rPr>
        <w:rFonts w:hint="default" w:ascii="Wingdings" w:hAnsi="Wingdings"/>
      </w:rPr>
    </w:lvl>
    <w:lvl w:ilvl="8" w:tentative="0">
      <w:start w:val="1"/>
      <w:numFmt w:val="bullet"/>
      <w:lvlText w:val=""/>
      <w:lvlJc w:val="left"/>
      <w:pPr>
        <w:tabs>
          <w:tab w:val="left" w:pos="4500"/>
        </w:tabs>
        <w:ind w:left="4500" w:hanging="480"/>
      </w:pPr>
      <w:rPr>
        <w:rFonts w:hint="default" w:ascii="Wingdings" w:hAnsi="Wingdings"/>
      </w:rPr>
    </w:lvl>
  </w:abstractNum>
  <w:abstractNum w:abstractNumId="12">
    <w:nsid w:val="71F80127"/>
    <w:multiLevelType w:val="multilevel"/>
    <w:tmpl w:val="71F8012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7B6F12DF"/>
    <w:multiLevelType w:val="multilevel"/>
    <w:tmpl w:val="7B6F12DF"/>
    <w:lvl w:ilvl="0" w:tentative="0">
      <w:start w:val="1"/>
      <w:numFmt w:val="bullet"/>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num w:numId="1">
    <w:abstractNumId w:val="13"/>
  </w:num>
  <w:num w:numId="2">
    <w:abstractNumId w:val="4"/>
  </w:num>
  <w:num w:numId="3">
    <w:abstractNumId w:val="10"/>
  </w:num>
  <w:num w:numId="4">
    <w:abstractNumId w:val="7"/>
  </w:num>
  <w:num w:numId="5">
    <w:abstractNumId w:val="0"/>
  </w:num>
  <w:num w:numId="6">
    <w:abstractNumId w:val="12"/>
  </w:num>
  <w:num w:numId="7">
    <w:abstractNumId w:val="3"/>
  </w:num>
  <w:num w:numId="8">
    <w:abstractNumId w:val="6"/>
  </w:num>
  <w:num w:numId="9">
    <w:abstractNumId w:val="2"/>
  </w:num>
  <w:num w:numId="10">
    <w:abstractNumId w:val="5"/>
  </w:num>
  <w:num w:numId="11">
    <w:abstractNumId w:val="1"/>
  </w:num>
  <w:num w:numId="12">
    <w:abstractNumId w:val="8"/>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jMDE3ZjUxZjM5NGMxYjhjMzgyZTVjNTRjM2EzYjEifQ=="/>
  </w:docVars>
  <w:rsids>
    <w:rsidRoot w:val="00000000"/>
    <w:rsid w:val="40F63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PMingLiU" w:cs="Times New Roman"/>
      <w:kern w:val="2"/>
      <w:sz w:val="24"/>
      <w:szCs w:val="24"/>
      <w:lang w:val="en-US" w:eastAsia="zh-TW"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uiPriority w:val="0"/>
    <w:rPr>
      <w:rFonts w:hint="eastAsia" w:ascii="MingLiU" w:hAnsi="Courier New" w:eastAsia="MingLiU" w:cs="Courier New"/>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image" Target="media/image20.jpeg"/><Relationship Id="rId32" Type="http://schemas.openxmlformats.org/officeDocument/2006/relationships/image" Target="media/image19.jpeg"/><Relationship Id="rId31" Type="http://schemas.openxmlformats.org/officeDocument/2006/relationships/image" Target="media/image18.jpeg"/><Relationship Id="rId30" Type="http://schemas.openxmlformats.org/officeDocument/2006/relationships/image" Target="media/image17.jpeg"/><Relationship Id="rId3" Type="http://schemas.openxmlformats.org/officeDocument/2006/relationships/theme" Target="theme/theme1.xml"/><Relationship Id="rId29" Type="http://schemas.openxmlformats.org/officeDocument/2006/relationships/image" Target="media/image16.jpeg"/><Relationship Id="rId28" Type="http://schemas.openxmlformats.org/officeDocument/2006/relationships/image" Target="media/image15.jpeg"/><Relationship Id="rId27" Type="http://schemas.openxmlformats.org/officeDocument/2006/relationships/image" Target="media/image14.jpeg"/><Relationship Id="rId26" Type="http://schemas.openxmlformats.org/officeDocument/2006/relationships/image" Target="media/image13.jpeg"/><Relationship Id="rId25" Type="http://schemas.openxmlformats.org/officeDocument/2006/relationships/image" Target="media/image12.jpeg"/><Relationship Id="rId24" Type="http://schemas.openxmlformats.org/officeDocument/2006/relationships/image" Target="media/image11.jpeg"/><Relationship Id="rId23" Type="http://schemas.openxmlformats.org/officeDocument/2006/relationships/image" Target="http://www.fehd.gov.hk/safefood/food_safety_plan/howto/images/handwashingstep.jpg" TargetMode="External"/><Relationship Id="rId22" Type="http://schemas.openxmlformats.org/officeDocument/2006/relationships/image" Target="media/image10.jpeg"/><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2022-10-26T06:39:04Z</dcterms:created>
  <dc:creator>Administrator</dc:creator>
  <cp:lastModifiedBy>leo</cp:lastModifiedBy>
  <dcterms:modified xsi:type="dcterms:W3CDTF">2022-10-26T06:44:20Z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9A36D1BD15F446C9ABA1142BBD7E4D0A</vt:lpwstr>
  </property>
</Properties>
</file>